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721" w:rsidRPr="00EF1721" w:rsidRDefault="00EF1721" w:rsidP="00EF1721">
      <w:pPr>
        <w:widowControl/>
        <w:spacing w:before="100" w:beforeAutospacing="1" w:after="100" w:afterAutospacing="1"/>
        <w:jc w:val="center"/>
        <w:rPr>
          <w:rFonts w:ascii="Times New Roman" w:eastAsia="新細明體" w:hAnsi="Times New Roman" w:cs="Times New Roman"/>
          <w:color w:val="000000"/>
          <w:kern w:val="0"/>
          <w:sz w:val="27"/>
          <w:szCs w:val="27"/>
        </w:rPr>
      </w:pPr>
      <w:bookmarkStart w:id="0" w:name="人與環境研究電子報__HERS"/>
      <w:bookmarkStart w:id="1" w:name="_GoBack"/>
      <w:bookmarkEnd w:id="1"/>
      <w:r w:rsidRPr="00EF1721">
        <w:rPr>
          <w:rFonts w:ascii="華康彩帶體" w:eastAsia="華康彩帶體" w:hAnsi="Times New Roman" w:cs="Times New Roman"/>
          <w:color w:val="AE0057"/>
          <w:kern w:val="0"/>
          <w:sz w:val="48"/>
          <w:szCs w:val="48"/>
          <w:u w:val="single"/>
        </w:rPr>
        <w:t>人與環境研究電子報</w:t>
      </w:r>
      <w:r w:rsidRPr="00EF1721">
        <w:rPr>
          <w:rFonts w:ascii="華康彩帶體" w:eastAsia="華康彩帶體" w:hAnsi="Times New Roman" w:cs="Times New Roman"/>
          <w:color w:val="AE0057"/>
          <w:kern w:val="0"/>
          <w:sz w:val="48"/>
          <w:szCs w:val="48"/>
          <w:u w:val="single"/>
        </w:rPr>
        <w:t> </w:t>
      </w:r>
      <w:r w:rsidRPr="00EF1721">
        <w:rPr>
          <w:rFonts w:ascii="華康彩帶體" w:eastAsia="華康彩帶體" w:hAnsi="Times New Roman" w:cs="Times New Roman"/>
          <w:color w:val="AE0057"/>
          <w:kern w:val="0"/>
          <w:sz w:val="48"/>
          <w:szCs w:val="48"/>
          <w:u w:val="single"/>
        </w:rPr>
        <w:t xml:space="preserve"> HERS</w:t>
      </w:r>
      <w:bookmarkEnd w:id="0"/>
    </w:p>
    <w:p w:rsidR="00EF1721" w:rsidRPr="00EF1721" w:rsidRDefault="00EF1721" w:rsidP="00EF1721">
      <w:pPr>
        <w:widowControl/>
        <w:spacing w:before="100" w:beforeAutospacing="1" w:after="100" w:afterAutospacing="1"/>
        <w:jc w:val="center"/>
        <w:rPr>
          <w:rFonts w:ascii="Times New Roman" w:eastAsia="新細明體" w:hAnsi="Times New Roman" w:cs="Times New Roman"/>
          <w:color w:val="000000"/>
          <w:kern w:val="0"/>
          <w:sz w:val="27"/>
          <w:szCs w:val="27"/>
        </w:rPr>
      </w:pPr>
      <w:r w:rsidRPr="00EF1721">
        <w:rPr>
          <w:rFonts w:ascii="超研澤中明" w:eastAsia="超研澤中明" w:hAnsi="Times New Roman" w:cs="Times New Roman"/>
          <w:color w:val="999999"/>
          <w:kern w:val="0"/>
          <w:sz w:val="27"/>
          <w:szCs w:val="27"/>
        </w:rPr>
        <w:t>電子版第三號</w:t>
      </w:r>
    </w:p>
    <w:p w:rsidR="00EF1721" w:rsidRPr="00EF1721" w:rsidRDefault="00EF1721" w:rsidP="00EF1721">
      <w:pPr>
        <w:widowControl/>
        <w:spacing w:before="100" w:beforeAutospacing="1" w:after="100" w:afterAutospacing="1"/>
        <w:jc w:val="center"/>
        <w:rPr>
          <w:rFonts w:ascii="Times New Roman" w:eastAsia="新細明體" w:hAnsi="Times New Roman" w:cs="Times New Roman"/>
          <w:color w:val="000000"/>
          <w:kern w:val="0"/>
          <w:sz w:val="27"/>
          <w:szCs w:val="27"/>
        </w:rPr>
      </w:pPr>
      <w:r w:rsidRPr="00EF1721">
        <w:rPr>
          <w:rFonts w:ascii="BankGothic Md BT" w:eastAsia="新細明體" w:hAnsi="BankGothic Md BT" w:cs="Times New Roman"/>
          <w:color w:val="999999"/>
          <w:kern w:val="0"/>
          <w:sz w:val="27"/>
          <w:szCs w:val="27"/>
        </w:rPr>
        <w:t>2003</w:t>
      </w:r>
      <w:r w:rsidRPr="00EF1721">
        <w:rPr>
          <w:rFonts w:ascii="BankGothic Md BT" w:eastAsia="新細明體" w:hAnsi="BankGothic Md BT" w:cs="Times New Roman"/>
          <w:color w:val="999999"/>
          <w:kern w:val="0"/>
          <w:sz w:val="27"/>
          <w:szCs w:val="27"/>
        </w:rPr>
        <w:t>年</w:t>
      </w:r>
      <w:r w:rsidRPr="00EF1721">
        <w:rPr>
          <w:rFonts w:ascii="BankGothic Md BT" w:eastAsia="新細明體" w:hAnsi="BankGothic Md BT" w:cs="Times New Roman"/>
          <w:color w:val="999999"/>
          <w:kern w:val="0"/>
          <w:sz w:val="27"/>
          <w:szCs w:val="27"/>
        </w:rPr>
        <w:t>6</w:t>
      </w:r>
      <w:r w:rsidRPr="00EF1721">
        <w:rPr>
          <w:rFonts w:ascii="BankGothic Md BT" w:eastAsia="新細明體" w:hAnsi="BankGothic Md BT" w:cs="Times New Roman"/>
          <w:color w:val="999999"/>
          <w:kern w:val="0"/>
          <w:sz w:val="27"/>
          <w:szCs w:val="27"/>
        </w:rPr>
        <w:t>月</w:t>
      </w:r>
      <w:r w:rsidRPr="00EF1721">
        <w:rPr>
          <w:rFonts w:ascii="BankGothic Md BT" w:eastAsia="新細明體" w:hAnsi="BankGothic Md BT" w:cs="Times New Roman"/>
          <w:color w:val="999999"/>
          <w:kern w:val="0"/>
          <w:sz w:val="27"/>
          <w:szCs w:val="27"/>
        </w:rPr>
        <w:t>27</w:t>
      </w:r>
      <w:r w:rsidRPr="00EF1721">
        <w:rPr>
          <w:rFonts w:ascii="BankGothic Md BT" w:eastAsia="新細明體" w:hAnsi="BankGothic Md BT" w:cs="Times New Roman"/>
          <w:color w:val="999999"/>
          <w:kern w:val="0"/>
          <w:sz w:val="27"/>
          <w:szCs w:val="27"/>
        </w:rPr>
        <w:t>日</w:t>
      </w:r>
    </w:p>
    <w:tbl>
      <w:tblPr>
        <w:tblW w:w="9150" w:type="dxa"/>
        <w:jc w:val="center"/>
        <w:tblBorders>
          <w:top w:val="outset" w:sz="6" w:space="0" w:color="FF2D96"/>
          <w:left w:val="outset" w:sz="6" w:space="0" w:color="FF2D96"/>
          <w:bottom w:val="outset" w:sz="6" w:space="0" w:color="FF2D96"/>
          <w:right w:val="outset" w:sz="6" w:space="0" w:color="FF2D96"/>
        </w:tblBorders>
        <w:shd w:val="clear" w:color="auto" w:fill="FFECFF"/>
        <w:tblCellMar>
          <w:left w:w="0" w:type="dxa"/>
          <w:right w:w="0" w:type="dxa"/>
        </w:tblCellMar>
        <w:tblLook w:val="04A0" w:firstRow="1" w:lastRow="0" w:firstColumn="1" w:lastColumn="0" w:noHBand="0" w:noVBand="1"/>
      </w:tblPr>
      <w:tblGrid>
        <w:gridCol w:w="2333"/>
        <w:gridCol w:w="6817"/>
      </w:tblGrid>
      <w:tr w:rsidR="00EF1721" w:rsidRPr="00EF1721" w:rsidTr="00EF1721">
        <w:trPr>
          <w:trHeight w:val="450"/>
          <w:jc w:val="center"/>
        </w:trPr>
        <w:tc>
          <w:tcPr>
            <w:tcW w:w="2310" w:type="dxa"/>
            <w:tcBorders>
              <w:top w:val="outset" w:sz="6" w:space="0" w:color="FF2D96"/>
              <w:left w:val="outset" w:sz="6" w:space="0" w:color="FF2D96"/>
              <w:bottom w:val="outset" w:sz="6" w:space="0" w:color="FF2D96"/>
              <w:right w:val="outset" w:sz="6" w:space="0" w:color="FF2D96"/>
            </w:tcBorders>
            <w:shd w:val="clear" w:color="auto" w:fill="FFECFF"/>
            <w:vAlign w:val="center"/>
            <w:hideMark/>
          </w:tcPr>
          <w:p w:rsidR="00EF1721" w:rsidRPr="00EF1721" w:rsidRDefault="00EF1721" w:rsidP="00EF1721">
            <w:pPr>
              <w:widowControl/>
              <w:rPr>
                <w:rFonts w:ascii="新細明體" w:eastAsia="新細明體" w:hAnsi="新細明體" w:cs="新細明體"/>
                <w:kern w:val="0"/>
                <w:szCs w:val="24"/>
              </w:rPr>
            </w:pPr>
            <w:r w:rsidRPr="00EF1721">
              <w:rPr>
                <w:rFonts w:ascii="新細明體" w:eastAsia="新細明體" w:hAnsi="新細明體" w:cs="新細明體"/>
                <w:color w:val="AE0057"/>
                <w:kern w:val="0"/>
                <w:sz w:val="20"/>
                <w:szCs w:val="20"/>
              </w:rPr>
              <w:t>  </w:t>
            </w:r>
            <w:hyperlink r:id="rId6" w:anchor="%E2%96%B2  %E7%B7%A8%E8%BC%AF%E5%AE%A4%E5%A0%B1%E5%91%8A" w:history="1">
              <w:r w:rsidRPr="00EF1721">
                <w:rPr>
                  <w:rFonts w:ascii="新細明體" w:eastAsia="新細明體" w:hAnsi="新細明體" w:cs="新細明體"/>
                  <w:color w:val="AE0057"/>
                  <w:kern w:val="0"/>
                  <w:sz w:val="20"/>
                  <w:szCs w:val="20"/>
                  <w:u w:val="single"/>
                </w:rPr>
                <w:t>編輯室報告</w:t>
              </w:r>
            </w:hyperlink>
          </w:p>
        </w:tc>
        <w:tc>
          <w:tcPr>
            <w:tcW w:w="6750" w:type="dxa"/>
            <w:tcBorders>
              <w:top w:val="outset" w:sz="6" w:space="0" w:color="FF2D96"/>
              <w:left w:val="outset" w:sz="6" w:space="0" w:color="FF2D96"/>
              <w:bottom w:val="outset" w:sz="6" w:space="0" w:color="FF2D96"/>
              <w:right w:val="outset" w:sz="6" w:space="0" w:color="FF2D96"/>
            </w:tcBorders>
            <w:shd w:val="clear" w:color="auto" w:fill="FFECFF"/>
            <w:vAlign w:val="center"/>
            <w:hideMark/>
          </w:tcPr>
          <w:p w:rsidR="00EF1721" w:rsidRPr="00EF1721" w:rsidRDefault="00EF1721" w:rsidP="00EF1721">
            <w:pPr>
              <w:widowControl/>
              <w:rPr>
                <w:rFonts w:ascii="新細明體" w:eastAsia="新細明體" w:hAnsi="新細明體" w:cs="新細明體"/>
                <w:kern w:val="0"/>
                <w:szCs w:val="24"/>
              </w:rPr>
            </w:pPr>
            <w:r w:rsidRPr="00EF1721">
              <w:rPr>
                <w:rFonts w:ascii="新細明體" w:eastAsia="新細明體" w:hAnsi="新細明體" w:cs="新細明體" w:hint="eastAsia"/>
                <w:color w:val="AE0057"/>
                <w:kern w:val="0"/>
                <w:sz w:val="20"/>
                <w:szCs w:val="20"/>
              </w:rPr>
              <w:t>   </w:t>
            </w:r>
            <w:hyperlink r:id="rId7" w:anchor="%E9%9B%BB%E5%AD%90%E9%80%9A%E8%A8%8A%E7%AC%AC%E4%B8%89%E6%9C%9F" w:history="1">
              <w:r w:rsidRPr="00EF1721">
                <w:rPr>
                  <w:rFonts w:ascii="新細明體" w:eastAsia="新細明體" w:hAnsi="新細明體" w:cs="新細明體" w:hint="eastAsia"/>
                  <w:color w:val="AE0057"/>
                  <w:kern w:val="0"/>
                  <w:sz w:val="20"/>
                  <w:szCs w:val="20"/>
                  <w:u w:val="single"/>
                </w:rPr>
                <w:t>電子通訊第 三期</w:t>
              </w:r>
            </w:hyperlink>
          </w:p>
        </w:tc>
      </w:tr>
      <w:tr w:rsidR="00EF1721" w:rsidRPr="00EF1721" w:rsidTr="00EF1721">
        <w:trPr>
          <w:trHeight w:val="870"/>
          <w:jc w:val="center"/>
        </w:trPr>
        <w:tc>
          <w:tcPr>
            <w:tcW w:w="2310" w:type="dxa"/>
            <w:tcBorders>
              <w:top w:val="outset" w:sz="6" w:space="0" w:color="FF2D96"/>
              <w:left w:val="outset" w:sz="6" w:space="0" w:color="FF2D96"/>
              <w:bottom w:val="outset" w:sz="6" w:space="0" w:color="FF2D96"/>
              <w:right w:val="outset" w:sz="6" w:space="0" w:color="FF2D96"/>
            </w:tcBorders>
            <w:shd w:val="clear" w:color="auto" w:fill="FFECFF"/>
            <w:vAlign w:val="center"/>
            <w:hideMark/>
          </w:tcPr>
          <w:p w:rsidR="00EF1721" w:rsidRPr="00EF1721" w:rsidRDefault="00EF1721" w:rsidP="00EF1721">
            <w:pPr>
              <w:widowControl/>
              <w:rPr>
                <w:rFonts w:ascii="新細明體" w:eastAsia="新細明體" w:hAnsi="新細明體" w:cs="新細明體"/>
                <w:kern w:val="0"/>
                <w:szCs w:val="24"/>
              </w:rPr>
            </w:pPr>
            <w:hyperlink r:id="rId8" w:anchor="%E2%96%B2  %E7%92%B0%E5%A2%83%E5%BF%83%E7%90%86%E5%AD%B8%E5%B0%8F%E8%BE%AD%E5%85%B8" w:history="1">
              <w:r w:rsidRPr="00EF1721">
                <w:rPr>
                  <w:rFonts w:ascii="細明體" w:eastAsia="細明體" w:hAnsi="細明體" w:cs="新細明體" w:hint="eastAsia"/>
                  <w:color w:val="0000FF"/>
                  <w:kern w:val="0"/>
                  <w:sz w:val="20"/>
                  <w:szCs w:val="20"/>
                  <w:u w:val="single"/>
                </w:rPr>
                <w:t> </w:t>
              </w:r>
            </w:hyperlink>
            <w:hyperlink r:id="rId9" w:anchor="%E2%96%B2  %E7%92%B0%E5%A2%83%E5%BF%83%E7%90%86%E5%AD%B8%E5%B0%8F%E8%BE%AD%E5%85%B8" w:history="1">
              <w:r w:rsidRPr="00EF1721">
                <w:rPr>
                  <w:rFonts w:ascii="細明體" w:eastAsia="細明體" w:hAnsi="細明體" w:cs="新細明體" w:hint="eastAsia"/>
                  <w:color w:val="AE0057"/>
                  <w:kern w:val="0"/>
                  <w:sz w:val="20"/>
                  <w:szCs w:val="20"/>
                  <w:u w:val="single"/>
                </w:rPr>
                <w:t>環境心理學小辭典</w:t>
              </w:r>
            </w:hyperlink>
          </w:p>
        </w:tc>
        <w:tc>
          <w:tcPr>
            <w:tcW w:w="6750" w:type="dxa"/>
            <w:tcBorders>
              <w:top w:val="outset" w:sz="6" w:space="0" w:color="FF2D96"/>
              <w:left w:val="outset" w:sz="6" w:space="0" w:color="FF2D96"/>
              <w:bottom w:val="outset" w:sz="6" w:space="0" w:color="FF2D96"/>
              <w:right w:val="outset" w:sz="6" w:space="0" w:color="FF2D96"/>
            </w:tcBorders>
            <w:shd w:val="clear" w:color="auto" w:fill="FFECFF"/>
            <w:vAlign w:val="center"/>
            <w:hideMark/>
          </w:tcPr>
          <w:p w:rsidR="00EF1721" w:rsidRPr="00EF1721" w:rsidRDefault="00EF1721" w:rsidP="00EF1721">
            <w:pPr>
              <w:widowControl/>
              <w:spacing w:line="360" w:lineRule="atLeast"/>
              <w:rPr>
                <w:rFonts w:ascii="新細明體" w:eastAsia="新細明體" w:hAnsi="新細明體" w:cs="新細明體"/>
                <w:kern w:val="0"/>
                <w:szCs w:val="24"/>
              </w:rPr>
            </w:pPr>
            <w:hyperlink r:id="rId10" w:anchor="%E7%92%B0%E5%A2%83%E5%BF%83%E7%90%86%E5%AD%B8%E5%B0%8F%E8%BE%AD%E5%85%B8" w:history="1">
              <w:r w:rsidRPr="00EF1721">
                <w:rPr>
                  <w:rFonts w:ascii="Times New Roman" w:eastAsia="新細明體" w:hAnsi="Times New Roman" w:cs="Times New Roman"/>
                  <w:color w:val="AE0057"/>
                  <w:kern w:val="0"/>
                  <w:sz w:val="20"/>
                  <w:szCs w:val="20"/>
                  <w:u w:val="single"/>
                </w:rPr>
                <w:t> </w:t>
              </w:r>
            </w:hyperlink>
            <w:hyperlink r:id="rId11" w:anchor="%E7%92%B0%E5%A2%83%E5%BF%83%E7%90%86%E5%AD%B8%E5%B0%8F%E8%BE%AD%E5%85%B8" w:history="1">
              <w:r w:rsidRPr="00EF1721">
                <w:rPr>
                  <w:rFonts w:ascii="Times New Roman" w:eastAsia="新細明體" w:hAnsi="Times New Roman" w:cs="Times New Roman"/>
                  <w:color w:val="AE0057"/>
                  <w:kern w:val="0"/>
                  <w:sz w:val="20"/>
                  <w:szCs w:val="20"/>
                  <w:u w:val="single"/>
                </w:rPr>
                <w:t> </w:t>
              </w:r>
            </w:hyperlink>
            <w:hyperlink r:id="rId12" w:anchor="%E6%97%81%E8%A7%80%E8%80%85%E6%95%88%E6%87%89 bystander effect" w:history="1">
              <w:r w:rsidRPr="00EF1721">
                <w:rPr>
                  <w:rFonts w:ascii="Times New Roman" w:eastAsia="新細明體" w:hAnsi="Times New Roman" w:cs="Times New Roman"/>
                  <w:color w:val="AE0057"/>
                  <w:kern w:val="0"/>
                  <w:sz w:val="20"/>
                  <w:szCs w:val="20"/>
                  <w:u w:val="single"/>
                </w:rPr>
                <w:t> </w:t>
              </w:r>
            </w:hyperlink>
            <w:hyperlink r:id="rId13" w:anchor="%E6%97%81%E8%A7%80%E8%80%85%E6%95%88%E6%87%89 bystander effect" w:history="1">
              <w:r w:rsidRPr="00EF1721">
                <w:rPr>
                  <w:rFonts w:ascii="新細明體" w:eastAsia="新細明體" w:hAnsi="新細明體" w:cs="新細明體"/>
                  <w:color w:val="AE0057"/>
                  <w:kern w:val="0"/>
                  <w:szCs w:val="24"/>
                  <w:u w:val="single"/>
                </w:rPr>
                <w:t>bystander effect</w:t>
              </w:r>
              <w:r w:rsidRPr="00EF1721">
                <w:rPr>
                  <w:rFonts w:ascii="新細明體" w:eastAsia="新細明體" w:hAnsi="新細明體" w:cs="新細明體" w:hint="eastAsia"/>
                  <w:color w:val="AE0057"/>
                  <w:kern w:val="0"/>
                  <w:sz w:val="20"/>
                  <w:szCs w:val="20"/>
                  <w:u w:val="single"/>
                </w:rPr>
                <w:t>  旁觀者效應</w:t>
              </w:r>
            </w:hyperlink>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hint="eastAsia"/>
                <w:color w:val="AE0057"/>
                <w:kern w:val="0"/>
                <w:szCs w:val="24"/>
              </w:rPr>
              <w:t>  </w:t>
            </w:r>
            <w:hyperlink r:id="rId14" w:anchor="%E8%AA%8D%E7%9F%A5%E5%9C%96%C2%A0%C2%A0cognitive map" w:history="1">
              <w:r w:rsidRPr="00EF1721">
                <w:rPr>
                  <w:rFonts w:ascii="新細明體" w:eastAsia="新細明體" w:hAnsi="新細明體" w:cs="新細明體" w:hint="eastAsia"/>
                  <w:color w:val="AE0057"/>
                  <w:kern w:val="0"/>
                  <w:szCs w:val="24"/>
                  <w:u w:val="single"/>
                </w:rPr>
                <w:t>cognitive map </w:t>
              </w:r>
            </w:hyperlink>
            <w:hyperlink r:id="rId15" w:anchor="%E8%AA%8D%E7%9F%A5%E5%9C%96%C2%A0%C2%A0cognitive map" w:history="1">
              <w:r w:rsidRPr="00EF1721">
                <w:rPr>
                  <w:rFonts w:ascii="新細明體" w:eastAsia="新細明體" w:hAnsi="新細明體" w:cs="新細明體" w:hint="eastAsia"/>
                  <w:color w:val="AE0057"/>
                  <w:kern w:val="0"/>
                  <w:sz w:val="20"/>
                  <w:szCs w:val="20"/>
                  <w:u w:val="single"/>
                </w:rPr>
                <w:t> 認知圖</w:t>
              </w:r>
            </w:hyperlink>
          </w:p>
        </w:tc>
      </w:tr>
      <w:tr w:rsidR="00EF1721" w:rsidRPr="00EF1721" w:rsidTr="00EF1721">
        <w:trPr>
          <w:trHeight w:val="870"/>
          <w:jc w:val="center"/>
        </w:trPr>
        <w:tc>
          <w:tcPr>
            <w:tcW w:w="2310" w:type="dxa"/>
            <w:tcBorders>
              <w:top w:val="outset" w:sz="6" w:space="0" w:color="FF2D96"/>
              <w:left w:val="outset" w:sz="6" w:space="0" w:color="FF2D96"/>
              <w:bottom w:val="outset" w:sz="6" w:space="0" w:color="FF2D96"/>
              <w:right w:val="outset" w:sz="6" w:space="0" w:color="FF2D96"/>
            </w:tcBorders>
            <w:shd w:val="clear" w:color="auto" w:fill="FFECFF"/>
            <w:vAlign w:val="center"/>
            <w:hideMark/>
          </w:tcPr>
          <w:p w:rsidR="00EF1721" w:rsidRPr="00EF1721" w:rsidRDefault="00EF1721" w:rsidP="00EF1721">
            <w:pPr>
              <w:widowControl/>
              <w:rPr>
                <w:rFonts w:ascii="新細明體" w:eastAsia="新細明體" w:hAnsi="新細明體" w:cs="新細明體"/>
                <w:kern w:val="0"/>
                <w:szCs w:val="24"/>
              </w:rPr>
            </w:pPr>
            <w:bookmarkStart w:id="2" w:name="▲__SARS_與生活" w:colFirst="1" w:colLast="1"/>
            <w:r w:rsidRPr="00EF1721">
              <w:rPr>
                <w:rFonts w:ascii="細明體" w:eastAsia="細明體" w:hAnsi="細明體" w:cs="新細明體" w:hint="eastAsia"/>
                <w:color w:val="AE0057"/>
                <w:kern w:val="0"/>
                <w:sz w:val="20"/>
                <w:szCs w:val="20"/>
                <w:lang w:val="en"/>
              </w:rPr>
              <w:t> </w:t>
            </w:r>
            <w:hyperlink r:id="rId16" w:anchor="%E2%96%B2  SARS %E8%88%87%E7%94%9F%E6%B4%BB" w:history="1">
              <w:r w:rsidRPr="00EF1721">
                <w:rPr>
                  <w:rFonts w:ascii="細明體" w:eastAsia="細明體" w:hAnsi="細明體" w:cs="新細明體" w:hint="eastAsia"/>
                  <w:color w:val="AE0057"/>
                  <w:kern w:val="0"/>
                  <w:sz w:val="20"/>
                  <w:szCs w:val="20"/>
                  <w:u w:val="single"/>
                </w:rPr>
                <w:t>SARS與生活</w:t>
              </w:r>
            </w:hyperlink>
          </w:p>
        </w:tc>
        <w:tc>
          <w:tcPr>
            <w:tcW w:w="6750" w:type="dxa"/>
            <w:tcBorders>
              <w:top w:val="outset" w:sz="6" w:space="0" w:color="FF2D96"/>
              <w:left w:val="outset" w:sz="6" w:space="0" w:color="FF2D96"/>
              <w:bottom w:val="outset" w:sz="6" w:space="0" w:color="FF2D96"/>
              <w:right w:val="outset" w:sz="6" w:space="0" w:color="FF2D96"/>
            </w:tcBorders>
            <w:shd w:val="clear" w:color="auto" w:fill="FFECFF"/>
            <w:vAlign w:val="center"/>
            <w:hideMark/>
          </w:tcPr>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hint="eastAsia"/>
                <w:color w:val="AE0057"/>
                <w:kern w:val="0"/>
                <w:sz w:val="20"/>
                <w:szCs w:val="20"/>
              </w:rPr>
              <w:t>   </w:t>
            </w:r>
            <w:hyperlink r:id="rId17" w:anchor="%E2%96%B2  SARS %E8%88%87%E7%94%9F%E6%B4%BB" w:history="1">
              <w:r w:rsidRPr="00EF1721">
                <w:rPr>
                  <w:rFonts w:ascii="新細明體" w:eastAsia="新細明體" w:hAnsi="新細明體" w:cs="新細明體"/>
                  <w:color w:val="AE0057"/>
                  <w:kern w:val="0"/>
                  <w:sz w:val="20"/>
                  <w:szCs w:val="20"/>
                  <w:u w:val="single"/>
                </w:rPr>
                <w:t>SARS 與生活</w:t>
              </w:r>
            </w:hyperlink>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hint="eastAsia"/>
                <w:color w:val="AE0057"/>
                <w:kern w:val="0"/>
                <w:sz w:val="20"/>
                <w:szCs w:val="20"/>
              </w:rPr>
              <w:t>   </w:t>
            </w:r>
            <w:hyperlink r:id="rId18" w:anchor="SARS%E8%88%87%E5%9F%8E%E5%B8%82%E5%9C%B0%E5%9C%96" w:history="1">
              <w:r w:rsidRPr="00EF1721">
                <w:rPr>
                  <w:rFonts w:ascii="新細明體" w:eastAsia="新細明體" w:hAnsi="新細明體" w:cs="新細明體" w:hint="eastAsia"/>
                  <w:color w:val="AE0057"/>
                  <w:kern w:val="0"/>
                  <w:sz w:val="20"/>
                  <w:szCs w:val="20"/>
                  <w:u w:val="single"/>
                </w:rPr>
                <w:t>SARS與城市地圖</w:t>
              </w:r>
            </w:hyperlink>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color w:val="AE0057"/>
                <w:kern w:val="0"/>
                <w:sz w:val="20"/>
                <w:szCs w:val="20"/>
              </w:rPr>
              <w:t>   </w:t>
            </w:r>
            <w:hyperlink r:id="rId19" w:anchor="%E7%9C%9F%E5%AF%A6%E7%9A%84%E7%97%85%E6%AF%92%EF%BC%8C%E8%99%9B%E6%A7%8B%E7%9A%84%E6%95%B5%E4%BA%BA%EF%BC%9A%E9%81%8A%E6%B0%91%E6%98%AF%E6%88%91%E5%80%91%E7%9A%84%E5%89%8D%E4%B8%96%E4%BB%8A%E7%94%9F" w:history="1">
              <w:r w:rsidRPr="00EF1721">
                <w:rPr>
                  <w:rFonts w:ascii="新細明體" w:eastAsia="新細明體" w:hAnsi="新細明體" w:cs="新細明體"/>
                  <w:color w:val="AE0057"/>
                  <w:kern w:val="0"/>
                  <w:sz w:val="20"/>
                  <w:szCs w:val="20"/>
                  <w:u w:val="single"/>
                </w:rPr>
                <w:t>真實的病毒，虛構的敵人：遊民是我們的前世今生</w:t>
              </w:r>
            </w:hyperlink>
          </w:p>
        </w:tc>
      </w:tr>
      <w:tr w:rsidR="00EF1721" w:rsidRPr="00EF1721" w:rsidTr="00EF1721">
        <w:trPr>
          <w:trHeight w:val="375"/>
          <w:jc w:val="center"/>
        </w:trPr>
        <w:tc>
          <w:tcPr>
            <w:tcW w:w="2310" w:type="dxa"/>
            <w:tcBorders>
              <w:top w:val="outset" w:sz="6" w:space="0" w:color="FF2D96"/>
              <w:left w:val="outset" w:sz="6" w:space="0" w:color="FF2D96"/>
              <w:bottom w:val="outset" w:sz="6" w:space="0" w:color="FF2D96"/>
              <w:right w:val="outset" w:sz="6" w:space="0" w:color="FF2D96"/>
            </w:tcBorders>
            <w:shd w:val="clear" w:color="auto" w:fill="FFECFF"/>
            <w:vAlign w:val="center"/>
            <w:hideMark/>
          </w:tcPr>
          <w:p w:rsidR="00EF1721" w:rsidRPr="00EF1721" w:rsidRDefault="00EF1721" w:rsidP="00EF1721">
            <w:pPr>
              <w:widowControl/>
              <w:rPr>
                <w:rFonts w:ascii="新細明體" w:eastAsia="新細明體" w:hAnsi="新細明體" w:cs="新細明體"/>
                <w:kern w:val="0"/>
                <w:szCs w:val="24"/>
              </w:rPr>
            </w:pPr>
            <w:r w:rsidRPr="00EF1721">
              <w:rPr>
                <w:rFonts w:ascii="AvantGarde Bk BT" w:eastAsia="新細明體" w:hAnsi="AvantGarde Bk BT" w:cs="新細明體"/>
                <w:color w:val="AE0057"/>
                <w:kern w:val="0"/>
                <w:sz w:val="20"/>
                <w:szCs w:val="20"/>
              </w:rPr>
              <w:t> </w:t>
            </w:r>
            <w:hyperlink r:id="rId20" w:anchor="%E2%96%B2  %E7%92%B0%E5%BF%83%E5%B0%8F%E6%95%85%E4%BA%8B" w:history="1">
              <w:r w:rsidRPr="00EF1721">
                <w:rPr>
                  <w:rFonts w:ascii="AvantGarde Bk BT" w:eastAsia="新細明體" w:hAnsi="AvantGarde Bk BT" w:cs="新細明體"/>
                  <w:color w:val="AE0057"/>
                  <w:kern w:val="0"/>
                  <w:sz w:val="20"/>
                  <w:szCs w:val="20"/>
                  <w:u w:val="single"/>
                </w:rPr>
                <w:t>環境心理學小故事</w:t>
              </w:r>
            </w:hyperlink>
          </w:p>
        </w:tc>
        <w:tc>
          <w:tcPr>
            <w:tcW w:w="6750" w:type="dxa"/>
            <w:tcBorders>
              <w:top w:val="outset" w:sz="6" w:space="0" w:color="FF2D96"/>
              <w:left w:val="outset" w:sz="6" w:space="0" w:color="FF2D96"/>
              <w:bottom w:val="outset" w:sz="6" w:space="0" w:color="FF2D96"/>
              <w:right w:val="outset" w:sz="6" w:space="0" w:color="FF2D96"/>
            </w:tcBorders>
            <w:shd w:val="clear" w:color="auto" w:fill="FFECFF"/>
            <w:vAlign w:val="center"/>
            <w:hideMark/>
          </w:tcPr>
          <w:p w:rsidR="00EF1721" w:rsidRPr="00EF1721" w:rsidRDefault="00EF1721" w:rsidP="00EF1721">
            <w:pPr>
              <w:widowControl/>
              <w:spacing w:before="15" w:after="75"/>
              <w:ind w:left="482" w:hanging="482"/>
              <w:rPr>
                <w:rFonts w:ascii="新細明體" w:eastAsia="新細明體" w:hAnsi="新細明體" w:cs="新細明體"/>
                <w:kern w:val="0"/>
                <w:szCs w:val="24"/>
              </w:rPr>
            </w:pPr>
            <w:r w:rsidRPr="00EF1721">
              <w:rPr>
                <w:rFonts w:ascii="AvantGarde Bk BT" w:eastAsia="新細明體" w:hAnsi="AvantGarde Bk BT" w:cs="新細明體"/>
                <w:color w:val="AE0057"/>
                <w:kern w:val="0"/>
                <w:sz w:val="20"/>
                <w:szCs w:val="20"/>
              </w:rPr>
              <w:t>  </w:t>
            </w:r>
            <w:hyperlink r:id="rId21" w:anchor="The Social Life %C2%A0of Small Urban Spaces%EF%BC%88%E4%B8%8B%EF%BC%89" w:history="1">
              <w:r w:rsidRPr="00EF1721">
                <w:rPr>
                  <w:rFonts w:ascii="AvantGarde Bk BT" w:eastAsia="新細明體" w:hAnsi="AvantGarde Bk BT" w:cs="新細明體"/>
                  <w:color w:val="AE0057"/>
                  <w:kern w:val="0"/>
                  <w:sz w:val="20"/>
                  <w:szCs w:val="20"/>
                  <w:u w:val="single"/>
                </w:rPr>
                <w:t>The Social Life  of Small Urban Spaces</w:t>
              </w:r>
              <w:r w:rsidRPr="00EF1721">
                <w:rPr>
                  <w:rFonts w:ascii="AvantGarde Bk BT" w:eastAsia="新細明體" w:hAnsi="AvantGarde Bk BT" w:cs="新細明體"/>
                  <w:color w:val="AE0057"/>
                  <w:kern w:val="0"/>
                  <w:sz w:val="20"/>
                  <w:szCs w:val="20"/>
                  <w:u w:val="single"/>
                </w:rPr>
                <w:t>（</w:t>
              </w:r>
              <w:r w:rsidRPr="00EF1721">
                <w:rPr>
                  <w:rFonts w:ascii="AvantGarde Bk BT" w:eastAsia="新細明體" w:hAnsi="AvantGarde Bk BT" w:cs="新細明體"/>
                  <w:color w:val="AE0057"/>
                  <w:kern w:val="0"/>
                  <w:sz w:val="20"/>
                  <w:szCs w:val="20"/>
                  <w:u w:val="single"/>
                </w:rPr>
                <w:t xml:space="preserve"> </w:t>
              </w:r>
              <w:r w:rsidRPr="00EF1721">
                <w:rPr>
                  <w:rFonts w:ascii="AvantGarde Bk BT" w:eastAsia="新細明體" w:hAnsi="AvantGarde Bk BT" w:cs="新細明體"/>
                  <w:color w:val="AE0057"/>
                  <w:kern w:val="0"/>
                  <w:sz w:val="20"/>
                  <w:szCs w:val="20"/>
                  <w:u w:val="single"/>
                </w:rPr>
                <w:t>下）</w:t>
              </w:r>
            </w:hyperlink>
          </w:p>
        </w:tc>
      </w:tr>
      <w:tr w:rsidR="00EF1721" w:rsidRPr="00EF1721" w:rsidTr="00EF1721">
        <w:trPr>
          <w:trHeight w:val="375"/>
          <w:jc w:val="center"/>
        </w:trPr>
        <w:tc>
          <w:tcPr>
            <w:tcW w:w="2310" w:type="dxa"/>
            <w:tcBorders>
              <w:top w:val="outset" w:sz="6" w:space="0" w:color="FF2D96"/>
              <w:left w:val="outset" w:sz="6" w:space="0" w:color="FF2D96"/>
              <w:bottom w:val="outset" w:sz="6" w:space="0" w:color="FF2D96"/>
              <w:right w:val="outset" w:sz="6" w:space="0" w:color="FF2D96"/>
            </w:tcBorders>
            <w:shd w:val="clear" w:color="auto" w:fill="FFECFF"/>
            <w:vAlign w:val="center"/>
            <w:hideMark/>
          </w:tcPr>
          <w:p w:rsidR="00EF1721" w:rsidRPr="00EF1721" w:rsidRDefault="00EF1721" w:rsidP="00EF1721">
            <w:pPr>
              <w:widowControl/>
              <w:rPr>
                <w:rFonts w:ascii="新細明體" w:eastAsia="新細明體" w:hAnsi="新細明體" w:cs="新細明體"/>
                <w:kern w:val="0"/>
                <w:szCs w:val="24"/>
              </w:rPr>
            </w:pPr>
            <w:r w:rsidRPr="00EF1721">
              <w:rPr>
                <w:rFonts w:ascii="新細明體" w:eastAsia="新細明體" w:hAnsi="新細明體" w:cs="新細明體" w:hint="eastAsia"/>
                <w:color w:val="AE0057"/>
                <w:kern w:val="0"/>
                <w:sz w:val="20"/>
                <w:szCs w:val="20"/>
              </w:rPr>
              <w:t>  </w:t>
            </w:r>
            <w:hyperlink r:id="rId22" w:anchor="%E2%96%B2    %E7%92%B0%E5%BF%83%E7%90%86%E8%AB%96%E7%99%BC%E5%B1%95" w:history="1">
              <w:r w:rsidRPr="00EF1721">
                <w:rPr>
                  <w:rFonts w:ascii="新細明體" w:eastAsia="新細明體" w:hAnsi="新細明體" w:cs="新細明體" w:hint="eastAsia"/>
                  <w:color w:val="AE0057"/>
                  <w:kern w:val="0"/>
                  <w:sz w:val="20"/>
                  <w:szCs w:val="20"/>
                  <w:u w:val="single"/>
                </w:rPr>
                <w:t>環境心理學理論發展</w:t>
              </w:r>
            </w:hyperlink>
          </w:p>
        </w:tc>
        <w:tc>
          <w:tcPr>
            <w:tcW w:w="6750" w:type="dxa"/>
            <w:tcBorders>
              <w:top w:val="outset" w:sz="6" w:space="0" w:color="FF2D96"/>
              <w:left w:val="outset" w:sz="6" w:space="0" w:color="FF2D96"/>
              <w:bottom w:val="outset" w:sz="6" w:space="0" w:color="FF2D96"/>
              <w:right w:val="outset" w:sz="6" w:space="0" w:color="FF2D96"/>
            </w:tcBorders>
            <w:shd w:val="clear" w:color="auto" w:fill="FFECFF"/>
            <w:vAlign w:val="center"/>
            <w:hideMark/>
          </w:tcPr>
          <w:p w:rsidR="00EF1721" w:rsidRPr="00EF1721" w:rsidRDefault="00EF1721" w:rsidP="00EF1721">
            <w:pPr>
              <w:widowControl/>
              <w:rPr>
                <w:rFonts w:ascii="新細明體" w:eastAsia="新細明體" w:hAnsi="新細明體" w:cs="新細明體"/>
                <w:kern w:val="0"/>
                <w:szCs w:val="24"/>
              </w:rPr>
            </w:pPr>
            <w:r w:rsidRPr="00EF1721">
              <w:rPr>
                <w:rFonts w:ascii="新細明體" w:eastAsia="新細明體" w:hAnsi="新細明體" w:cs="新細明體"/>
                <w:color w:val="AE0057"/>
                <w:kern w:val="0"/>
                <w:sz w:val="20"/>
                <w:szCs w:val="20"/>
              </w:rPr>
              <w:t>  </w:t>
            </w:r>
            <w:hyperlink r:id="rId23" w:anchor="%E7%92%B0%E5%A2%83%E5%BF%83%E7%90%86%E5%AD%B8%EF%BC%88%E4%B8%80%EF%BC%89" w:history="1">
              <w:r w:rsidRPr="00EF1721">
                <w:rPr>
                  <w:rFonts w:ascii="新細明體" w:eastAsia="新細明體" w:hAnsi="新細明體" w:cs="新細明體"/>
                  <w:color w:val="AE0057"/>
                  <w:kern w:val="0"/>
                  <w:sz w:val="20"/>
                  <w:szCs w:val="20"/>
                  <w:u w:val="single"/>
                </w:rPr>
                <w:t> </w:t>
              </w:r>
            </w:hyperlink>
            <w:hyperlink r:id="rId24" w:anchor="%E7%92%B0%E5%A2%83%E5%BF%83%E7%90%86%E5%AD%B8%EF%BC%88%E4%B8%80%EF%BC%89" w:history="1">
              <w:r w:rsidRPr="00EF1721">
                <w:rPr>
                  <w:rFonts w:ascii="新細明體" w:eastAsia="新細明體" w:hAnsi="新細明體" w:cs="新細明體"/>
                  <w:color w:val="AE0057"/>
                  <w:kern w:val="0"/>
                  <w:sz w:val="20"/>
                  <w:szCs w:val="20"/>
                  <w:u w:val="single"/>
                </w:rPr>
                <w:t>環境心理學（ 二）</w:t>
              </w:r>
            </w:hyperlink>
          </w:p>
        </w:tc>
      </w:tr>
      <w:tr w:rsidR="00EF1721" w:rsidRPr="00EF1721" w:rsidTr="00EF1721">
        <w:trPr>
          <w:trHeight w:val="375"/>
          <w:jc w:val="center"/>
        </w:trPr>
        <w:tc>
          <w:tcPr>
            <w:tcW w:w="2310" w:type="dxa"/>
            <w:tcBorders>
              <w:top w:val="outset" w:sz="6" w:space="0" w:color="FF2D96"/>
              <w:left w:val="outset" w:sz="6" w:space="0" w:color="FF2D96"/>
              <w:bottom w:val="outset" w:sz="6" w:space="0" w:color="FF2D96"/>
              <w:right w:val="outset" w:sz="6" w:space="0" w:color="FF2D96"/>
            </w:tcBorders>
            <w:shd w:val="clear" w:color="auto" w:fill="FFECFF"/>
            <w:vAlign w:val="center"/>
            <w:hideMark/>
          </w:tcPr>
          <w:p w:rsidR="00EF1721" w:rsidRPr="00EF1721" w:rsidRDefault="00EF1721" w:rsidP="00EF1721">
            <w:pPr>
              <w:widowControl/>
              <w:rPr>
                <w:rFonts w:ascii="新細明體" w:eastAsia="新細明體" w:hAnsi="新細明體" w:cs="新細明體"/>
                <w:kern w:val="0"/>
                <w:szCs w:val="24"/>
              </w:rPr>
            </w:pPr>
            <w:hyperlink r:id="rId25" w:anchor="%E2%96%B2    %E7%A9%BA%E9%96%93%E7%AB%A5%E6%9B%B8%EF%BC%8F%E7%B9%AA%E6%9C%AC" w:history="1">
              <w:r w:rsidRPr="00EF1721">
                <w:rPr>
                  <w:rFonts w:ascii="細明體" w:eastAsia="細明體" w:hAnsi="細明體" w:cs="新細明體" w:hint="eastAsia"/>
                  <w:color w:val="AE0057"/>
                  <w:kern w:val="0"/>
                  <w:sz w:val="20"/>
                  <w:szCs w:val="20"/>
                  <w:u w:val="single"/>
                </w:rPr>
                <w:t> </w:t>
              </w:r>
            </w:hyperlink>
            <w:hyperlink r:id="rId26" w:anchor="%E2%96%B2    %E7%A9%BA%E9%96%93%E7%AB%A5%E6%9B%B8%EF%BC%8F%E7%B9%AA%E6%9C%AC" w:history="1">
              <w:r w:rsidRPr="00EF1721">
                <w:rPr>
                  <w:rFonts w:ascii="細明體" w:eastAsia="細明體" w:hAnsi="細明體" w:cs="新細明體" w:hint="eastAsia"/>
                  <w:color w:val="AE0057"/>
                  <w:kern w:val="0"/>
                  <w:sz w:val="20"/>
                  <w:szCs w:val="20"/>
                  <w:u w:val="single"/>
                </w:rPr>
                <w:t>空間童書/繪本</w:t>
              </w:r>
            </w:hyperlink>
          </w:p>
        </w:tc>
        <w:tc>
          <w:tcPr>
            <w:tcW w:w="6750" w:type="dxa"/>
            <w:tcBorders>
              <w:top w:val="outset" w:sz="6" w:space="0" w:color="FF2D96"/>
              <w:left w:val="outset" w:sz="6" w:space="0" w:color="FF2D96"/>
              <w:bottom w:val="outset" w:sz="6" w:space="0" w:color="FF2D96"/>
              <w:right w:val="outset" w:sz="6" w:space="0" w:color="FF2D96"/>
            </w:tcBorders>
            <w:shd w:val="clear" w:color="auto" w:fill="FFECFF"/>
            <w:vAlign w:val="center"/>
            <w:hideMark/>
          </w:tcPr>
          <w:p w:rsidR="00EF1721" w:rsidRPr="00EF1721" w:rsidRDefault="00EF1721" w:rsidP="00EF1721">
            <w:pPr>
              <w:widowControl/>
              <w:rPr>
                <w:rFonts w:ascii="新細明體" w:eastAsia="新細明體" w:hAnsi="新細明體" w:cs="新細明體"/>
                <w:kern w:val="0"/>
                <w:szCs w:val="24"/>
              </w:rPr>
            </w:pPr>
            <w:r w:rsidRPr="00EF1721">
              <w:rPr>
                <w:rFonts w:ascii="新細明體" w:eastAsia="新細明體" w:hAnsi="新細明體" w:cs="新細明體" w:hint="eastAsia"/>
                <w:color w:val="AE0057"/>
                <w:kern w:val="0"/>
                <w:sz w:val="20"/>
                <w:szCs w:val="20"/>
              </w:rPr>
              <w:t>  </w:t>
            </w:r>
            <w:hyperlink r:id="rId27" w:anchor="%E3%80%8A%E6%8C%96%E5%9C%9F%E6%A9%9F%E5%B9%B4%E5%B9%B4%E4%BD%9C%E9%9F%BF%EF%BC%9A%E9%84%89%E6%9D%91%E8%AE%8A%E4%BA%86%E3%80%8B%EF%BC%88The Changing Country%EF%BC%89" w:history="1">
              <w:r w:rsidRPr="00EF1721">
                <w:rPr>
                  <w:rFonts w:ascii="新細明體" w:eastAsia="新細明體" w:hAnsi="新細明體" w:cs="新細明體" w:hint="eastAsia"/>
                  <w:color w:val="AE0057"/>
                  <w:kern w:val="0"/>
                  <w:sz w:val="20"/>
                  <w:szCs w:val="20"/>
                  <w:u w:val="single"/>
                </w:rPr>
                <w:t>《挖土機年年作響：鄉村變了》</w:t>
              </w:r>
              <w:r w:rsidRPr="00EF1721">
                <w:rPr>
                  <w:rFonts w:ascii="新細明體" w:eastAsia="新細明體" w:hAnsi="新細明體" w:cs="新細明體"/>
                  <w:color w:val="AE0057"/>
                  <w:kern w:val="0"/>
                  <w:sz w:val="20"/>
                  <w:szCs w:val="20"/>
                  <w:u w:val="single"/>
                </w:rPr>
                <w:t>（The Changing Country</w:t>
              </w:r>
              <w:r w:rsidRPr="00EF1721">
                <w:rPr>
                  <w:rFonts w:ascii="新細明體" w:eastAsia="新細明體" w:hAnsi="新細明體" w:cs="新細明體" w:hint="eastAsia"/>
                  <w:color w:val="AE0057"/>
                  <w:kern w:val="0"/>
                  <w:sz w:val="20"/>
                  <w:szCs w:val="20"/>
                  <w:u w:val="single"/>
                </w:rPr>
                <w:t>）</w:t>
              </w:r>
            </w:hyperlink>
          </w:p>
        </w:tc>
      </w:tr>
      <w:tr w:rsidR="00EF1721" w:rsidRPr="00EF1721" w:rsidTr="00EF1721">
        <w:trPr>
          <w:trHeight w:val="375"/>
          <w:jc w:val="center"/>
        </w:trPr>
        <w:tc>
          <w:tcPr>
            <w:tcW w:w="2310" w:type="dxa"/>
            <w:tcBorders>
              <w:top w:val="outset" w:sz="6" w:space="0" w:color="FF2D96"/>
              <w:left w:val="outset" w:sz="6" w:space="0" w:color="FF2D96"/>
              <w:bottom w:val="outset" w:sz="6" w:space="0" w:color="FF2D96"/>
              <w:right w:val="outset" w:sz="6" w:space="0" w:color="FF2D96"/>
            </w:tcBorders>
            <w:shd w:val="clear" w:color="auto" w:fill="FFECFF"/>
            <w:vAlign w:val="center"/>
            <w:hideMark/>
          </w:tcPr>
          <w:p w:rsidR="00EF1721" w:rsidRPr="00EF1721" w:rsidRDefault="00EF1721" w:rsidP="00EF1721">
            <w:pPr>
              <w:widowControl/>
              <w:rPr>
                <w:rFonts w:ascii="新細明體" w:eastAsia="新細明體" w:hAnsi="新細明體" w:cs="新細明體"/>
                <w:kern w:val="0"/>
                <w:szCs w:val="24"/>
              </w:rPr>
            </w:pPr>
            <w:r w:rsidRPr="00EF1721">
              <w:rPr>
                <w:rFonts w:ascii="新細明體" w:eastAsia="新細明體" w:hAnsi="新細明體" w:cs="新細明體" w:hint="eastAsia"/>
                <w:color w:val="AE0057"/>
                <w:kern w:val="0"/>
                <w:sz w:val="20"/>
                <w:szCs w:val="20"/>
              </w:rPr>
              <w:t>  </w:t>
            </w:r>
            <w:hyperlink r:id="rId28" w:anchor="%E2%96%B2     %E7%9B%B8%E9%97%9C%E7%9A%84%E5%B0%88%E6%A5%AD%E9%9B%BB%E5%AD%90%E9%80%9A%E8%A8%8A" w:history="1">
              <w:r w:rsidRPr="00EF1721">
                <w:rPr>
                  <w:rFonts w:ascii="新細明體" w:eastAsia="新細明體" w:hAnsi="新細明體" w:cs="新細明體" w:hint="eastAsia"/>
                  <w:color w:val="AE0057"/>
                  <w:kern w:val="0"/>
                  <w:sz w:val="20"/>
                  <w:szCs w:val="20"/>
                  <w:u w:val="single"/>
                </w:rPr>
                <w:t>相關的專業電子通訊</w:t>
              </w:r>
            </w:hyperlink>
          </w:p>
        </w:tc>
        <w:tc>
          <w:tcPr>
            <w:tcW w:w="6750" w:type="dxa"/>
            <w:tcBorders>
              <w:top w:val="outset" w:sz="6" w:space="0" w:color="FF2D96"/>
              <w:left w:val="outset" w:sz="6" w:space="0" w:color="FF2D96"/>
              <w:bottom w:val="outset" w:sz="6" w:space="0" w:color="FF2D96"/>
              <w:right w:val="outset" w:sz="6" w:space="0" w:color="FF2D96"/>
            </w:tcBorders>
            <w:shd w:val="clear" w:color="auto" w:fill="FFECFF"/>
            <w:vAlign w:val="center"/>
            <w:hideMark/>
          </w:tcPr>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全真細圓體" w:eastAsia="全真細圓體" w:hAnsi="新細明體" w:cs="新細明體" w:hint="eastAsia"/>
                <w:color w:val="AE0057"/>
                <w:kern w:val="0"/>
                <w:sz w:val="20"/>
                <w:szCs w:val="20"/>
              </w:rPr>
              <w:t>   </w:t>
            </w:r>
            <w:hyperlink r:id="rId29" w:anchor="%E7%BE%8E%E5%9C%8B%E5%BF%83%E7%90%86%E5%AD%B8%E6%9C%83%E7%AC%AC34%E5%88%86%E9%83%A8%EF%BC%9A" w:history="1">
              <w:r w:rsidRPr="00EF1721">
                <w:rPr>
                  <w:rFonts w:ascii="全真細圓體" w:eastAsia="全真細圓體" w:hAnsi="新細明體" w:cs="新細明體" w:hint="eastAsia"/>
                  <w:color w:val="AE0057"/>
                  <w:kern w:val="0"/>
                  <w:sz w:val="20"/>
                  <w:szCs w:val="20"/>
                  <w:u w:val="single"/>
                </w:rPr>
                <w:t>美國心理學會第</w:t>
              </w:r>
              <w:r w:rsidRPr="00EF1721">
                <w:rPr>
                  <w:rFonts w:ascii="新細明體" w:eastAsia="新細明體" w:hAnsi="新細明體" w:cs="新細明體" w:hint="eastAsia"/>
                  <w:color w:val="AE0057"/>
                  <w:kern w:val="0"/>
                  <w:sz w:val="20"/>
                  <w:szCs w:val="20"/>
                  <w:u w:val="single"/>
                </w:rPr>
                <w:t>34分部：</w:t>
              </w:r>
            </w:hyperlink>
            <w:hyperlink r:id="rId30" w:anchor="%E7%BE%8E%E5%9C%8B%E5%BF%83%E7%90%86%E5%AD%B8%E6%9C%83%E7%AC%AC34%E5%88%86%E9%83%A8%EF%BC%9A" w:history="1">
              <w:r w:rsidRPr="00EF1721">
                <w:rPr>
                  <w:rFonts w:ascii="全真細圓體" w:eastAsia="全真細圓體" w:hAnsi="新細明體" w:cs="新細明體" w:hint="eastAsia"/>
                  <w:color w:val="AE0057"/>
                  <w:kern w:val="0"/>
                  <w:sz w:val="20"/>
                  <w:szCs w:val="20"/>
                  <w:u w:val="single"/>
                </w:rPr>
                <w:t>人口與環境心理學</w:t>
              </w:r>
            </w:hyperlink>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color w:val="AE0057"/>
                <w:kern w:val="0"/>
                <w:sz w:val="20"/>
                <w:szCs w:val="20"/>
              </w:rPr>
              <w:t>   </w:t>
            </w:r>
            <w:r w:rsidRPr="00EF1721">
              <w:rPr>
                <w:rFonts w:ascii="Garamond" w:eastAsia="新細明體" w:hAnsi="Garamond" w:cs="新細明體"/>
                <w:color w:val="AE0057"/>
                <w:kern w:val="0"/>
                <w:sz w:val="20"/>
                <w:szCs w:val="20"/>
              </w:rPr>
              <w:t>(</w:t>
            </w:r>
            <w:r w:rsidRPr="00EF1721">
              <w:rPr>
                <w:rFonts w:ascii="新細明體" w:eastAsia="新細明體" w:hAnsi="新細明體" w:cs="新細明體"/>
                <w:color w:val="AE0057"/>
                <w:kern w:val="0"/>
                <w:sz w:val="20"/>
                <w:szCs w:val="20"/>
              </w:rPr>
              <w:t>American Psychological Association Division 34: The Division of Population and  </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color w:val="AE0057"/>
                <w:kern w:val="0"/>
                <w:sz w:val="20"/>
                <w:szCs w:val="20"/>
              </w:rPr>
              <w:t>    Environmental Psychology)</w:t>
            </w:r>
          </w:p>
        </w:tc>
      </w:tr>
      <w:tr w:rsidR="00EF1721" w:rsidRPr="00EF1721" w:rsidTr="00EF1721">
        <w:trPr>
          <w:trHeight w:val="375"/>
          <w:jc w:val="center"/>
        </w:trPr>
        <w:tc>
          <w:tcPr>
            <w:tcW w:w="2310" w:type="dxa"/>
            <w:tcBorders>
              <w:top w:val="outset" w:sz="6" w:space="0" w:color="FF2D96"/>
              <w:left w:val="outset" w:sz="6" w:space="0" w:color="FF2D96"/>
              <w:bottom w:val="outset" w:sz="6" w:space="0" w:color="FF2D96"/>
              <w:right w:val="outset" w:sz="6" w:space="0" w:color="FF2D96"/>
            </w:tcBorders>
            <w:shd w:val="clear" w:color="auto" w:fill="FFECFF"/>
            <w:hideMark/>
          </w:tcPr>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細明體" w:eastAsia="細明體" w:hAnsi="細明體" w:cs="新細明體" w:hint="eastAsia"/>
                <w:color w:val="AE0057"/>
                <w:kern w:val="0"/>
                <w:sz w:val="20"/>
                <w:szCs w:val="20"/>
              </w:rPr>
              <w:t> </w:t>
            </w:r>
            <w:hyperlink r:id="rId31" w:anchor="%E2%96%B2   %E4%BA%A4%E6%B5%81%E8%88%87%E4%BA%92%E5%8B%95" w:history="1">
              <w:r w:rsidRPr="00EF1721">
                <w:rPr>
                  <w:rFonts w:ascii="細明體" w:eastAsia="細明體" w:hAnsi="細明體" w:cs="新細明體" w:hint="eastAsia"/>
                  <w:color w:val="AE0057"/>
                  <w:kern w:val="0"/>
                  <w:sz w:val="20"/>
                  <w:szCs w:val="20"/>
                  <w:u w:val="single"/>
                </w:rPr>
                <w:t>交流與互動</w:t>
              </w:r>
            </w:hyperlink>
          </w:p>
        </w:tc>
        <w:tc>
          <w:tcPr>
            <w:tcW w:w="6750" w:type="dxa"/>
            <w:tcBorders>
              <w:top w:val="outset" w:sz="6" w:space="0" w:color="FF2D96"/>
              <w:left w:val="outset" w:sz="6" w:space="0" w:color="FF2D96"/>
              <w:bottom w:val="outset" w:sz="6" w:space="0" w:color="FF2D96"/>
              <w:right w:val="outset" w:sz="6" w:space="0" w:color="FF2D96"/>
            </w:tcBorders>
            <w:shd w:val="clear" w:color="auto" w:fill="FFECFF"/>
            <w:vAlign w:val="center"/>
            <w:hideMark/>
          </w:tcPr>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color w:val="AE0057"/>
                <w:kern w:val="0"/>
                <w:sz w:val="20"/>
                <w:szCs w:val="20"/>
              </w:rPr>
              <w:t>   </w:t>
            </w:r>
            <w:hyperlink r:id="rId32" w:anchor="%E6%9D%8E%E6%B0%B8%E5%B1%95%E6%95%99%E6%8E%88%E7%92%B0%E5%BF%83%E8%AA%B2%E7%A8%8B%E5%A4%A7%E7%B6%B1" w:history="1">
              <w:r w:rsidRPr="00EF1721">
                <w:rPr>
                  <w:rFonts w:ascii="新細明體" w:eastAsia="新細明體" w:hAnsi="新細明體" w:cs="新細明體"/>
                  <w:color w:val="AE0057"/>
                  <w:kern w:val="0"/>
                  <w:sz w:val="20"/>
                  <w:szCs w:val="20"/>
                  <w:u w:val="single"/>
                </w:rPr>
                <w:t>李永展</w:t>
              </w:r>
            </w:hyperlink>
            <w:hyperlink r:id="rId33" w:anchor="%E6%9D%8E%E6%B0%B8%E5%B1%95%E6%95%99%E6%8E%88%E7%92%B0%E5%BF%83%E8%AA%B2%E7%A8%8B%E5%A4%A7%E7%B6%B1" w:history="1">
              <w:r w:rsidRPr="00EF1721">
                <w:rPr>
                  <w:rFonts w:ascii="新細明體" w:eastAsia="新細明體" w:hAnsi="新細明體" w:cs="新細明體"/>
                  <w:color w:val="AE0057"/>
                  <w:kern w:val="0"/>
                  <w:sz w:val="20"/>
                  <w:szCs w:val="20"/>
                  <w:u w:val="single"/>
                </w:rPr>
                <w:t>教授環心課程大綱</w:t>
              </w:r>
            </w:hyperlink>
          </w:p>
        </w:tc>
      </w:tr>
      <w:tr w:rsidR="00EF1721" w:rsidRPr="00EF1721" w:rsidTr="00EF1721">
        <w:trPr>
          <w:trHeight w:val="360"/>
          <w:jc w:val="center"/>
        </w:trPr>
        <w:tc>
          <w:tcPr>
            <w:tcW w:w="2310" w:type="dxa"/>
            <w:tcBorders>
              <w:top w:val="outset" w:sz="6" w:space="0" w:color="FF2D96"/>
              <w:left w:val="outset" w:sz="6" w:space="0" w:color="FF2D96"/>
              <w:bottom w:val="outset" w:sz="6" w:space="0" w:color="FF2D96"/>
              <w:right w:val="outset" w:sz="6" w:space="0" w:color="FF2D96"/>
            </w:tcBorders>
            <w:shd w:val="clear" w:color="auto" w:fill="FFECFF"/>
            <w:vAlign w:val="center"/>
            <w:hideMark/>
          </w:tcPr>
          <w:p w:rsidR="00EF1721" w:rsidRPr="00EF1721" w:rsidRDefault="00EF1721" w:rsidP="00EF1721">
            <w:pPr>
              <w:widowControl/>
              <w:rPr>
                <w:rFonts w:ascii="新細明體" w:eastAsia="新細明體" w:hAnsi="新細明體" w:cs="新細明體"/>
                <w:kern w:val="0"/>
                <w:szCs w:val="24"/>
              </w:rPr>
            </w:pPr>
            <w:r w:rsidRPr="00EF1721">
              <w:rPr>
                <w:rFonts w:ascii="新細明體" w:eastAsia="新細明體" w:hAnsi="新細明體" w:cs="新細明體"/>
                <w:color w:val="AE0057"/>
                <w:kern w:val="0"/>
                <w:sz w:val="20"/>
                <w:szCs w:val="20"/>
              </w:rPr>
              <w:t>  </w:t>
            </w:r>
            <w:hyperlink r:id="rId34" w:anchor="%E2%96%B2   %E9%82%80%E6%82%A8%E4%B8%80%E5%90%8C%E5%8F%83%E8%88%87" w:history="1">
              <w:r w:rsidRPr="00EF1721">
                <w:rPr>
                  <w:rFonts w:ascii="新細明體" w:eastAsia="新細明體" w:hAnsi="新細明體" w:cs="新細明體"/>
                  <w:color w:val="AE0057"/>
                  <w:kern w:val="0"/>
                  <w:sz w:val="20"/>
                  <w:szCs w:val="20"/>
                  <w:u w:val="single"/>
                </w:rPr>
                <w:t>邀您一同參與</w:t>
              </w:r>
            </w:hyperlink>
          </w:p>
        </w:tc>
        <w:tc>
          <w:tcPr>
            <w:tcW w:w="6750" w:type="dxa"/>
            <w:tcBorders>
              <w:top w:val="outset" w:sz="6" w:space="0" w:color="FF2D96"/>
              <w:left w:val="outset" w:sz="6" w:space="0" w:color="FF2D96"/>
              <w:bottom w:val="outset" w:sz="6" w:space="0" w:color="FF2D96"/>
              <w:right w:val="outset" w:sz="6" w:space="0" w:color="FF2D96"/>
            </w:tcBorders>
            <w:shd w:val="clear" w:color="auto" w:fill="FFECFF"/>
            <w:vAlign w:val="center"/>
            <w:hideMark/>
          </w:tcPr>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color w:val="AE0057"/>
                <w:kern w:val="0"/>
                <w:sz w:val="20"/>
                <w:szCs w:val="20"/>
              </w:rPr>
              <w:t>   </w:t>
            </w:r>
            <w:hyperlink r:id="rId35" w:anchor="%E6%AD%A1%E8%BF%8E%E4%BE%86%E7%A8%BF%E8%88%87%E4%BA%A4%E6%B5%81" w:history="1">
              <w:r w:rsidRPr="00EF1721">
                <w:rPr>
                  <w:rFonts w:ascii="新細明體" w:eastAsia="新細明體" w:hAnsi="新細明體" w:cs="新細明體"/>
                  <w:color w:val="AE0057"/>
                  <w:kern w:val="0"/>
                  <w:sz w:val="20"/>
                  <w:szCs w:val="20"/>
                  <w:u w:val="single"/>
                </w:rPr>
                <w:t>歡迎來稿與討論</w:t>
              </w:r>
            </w:hyperlink>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color w:val="AE0057"/>
                <w:kern w:val="0"/>
                <w:sz w:val="20"/>
                <w:szCs w:val="20"/>
              </w:rPr>
              <w:t>  </w:t>
            </w:r>
            <w:hyperlink r:id="rId36" w:anchor="%E9%9B%BB%E5%AD%90%E5%A0%B1%E7%95%99%E8%A8%80%E7%89%88" w:history="1">
              <w:r w:rsidRPr="00EF1721">
                <w:rPr>
                  <w:rFonts w:ascii="新細明體" w:eastAsia="新細明體" w:hAnsi="新細明體" w:cs="新細明體"/>
                  <w:color w:val="AE0057"/>
                  <w:kern w:val="0"/>
                  <w:sz w:val="20"/>
                  <w:szCs w:val="20"/>
                  <w:u w:val="single"/>
                </w:rPr>
                <w:t> </w:t>
              </w:r>
            </w:hyperlink>
            <w:hyperlink r:id="rId37" w:anchor="%E9%9B%BB%E5%AD%90%E5%A0%B1%E7%95%99%E8%A8%80%E7%89%88" w:history="1">
              <w:r w:rsidRPr="00EF1721">
                <w:rPr>
                  <w:rFonts w:ascii="新細明體" w:eastAsia="新細明體" w:hAnsi="新細明體" w:cs="新細明體"/>
                  <w:color w:val="AE0057"/>
                  <w:kern w:val="0"/>
                  <w:sz w:val="20"/>
                  <w:szCs w:val="20"/>
                  <w:u w:val="single"/>
                </w:rPr>
                <w:t>電子報留言版</w:t>
              </w:r>
            </w:hyperlink>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color w:val="AE0057"/>
                <w:kern w:val="0"/>
                <w:sz w:val="20"/>
                <w:szCs w:val="20"/>
              </w:rPr>
              <w:t>   </w:t>
            </w:r>
            <w:hyperlink r:id="rId38" w:anchor="%E7%B7%A8%E8%BC%AF%E7%BE%A4%E4%BB%8B%E7%B4%B9" w:history="1">
              <w:r w:rsidRPr="00EF1721">
                <w:rPr>
                  <w:rFonts w:ascii="新細明體" w:eastAsia="新細明體" w:hAnsi="新細明體" w:cs="新細明體"/>
                  <w:color w:val="AE0057"/>
                  <w:kern w:val="0"/>
                  <w:sz w:val="20"/>
                  <w:szCs w:val="20"/>
                  <w:u w:val="single"/>
                </w:rPr>
                <w:t>編輯群介紹</w:t>
              </w:r>
            </w:hyperlink>
          </w:p>
        </w:tc>
      </w:tr>
      <w:tr w:rsidR="00EF1721" w:rsidRPr="00EF1721" w:rsidTr="00EF1721">
        <w:trPr>
          <w:trHeight w:val="780"/>
          <w:jc w:val="center"/>
        </w:trPr>
        <w:tc>
          <w:tcPr>
            <w:tcW w:w="9060" w:type="dxa"/>
            <w:gridSpan w:val="2"/>
            <w:tcBorders>
              <w:top w:val="outset" w:sz="6" w:space="0" w:color="FF2D96"/>
              <w:left w:val="outset" w:sz="6" w:space="0" w:color="FF2D96"/>
              <w:bottom w:val="outset" w:sz="6" w:space="0" w:color="FF2D96"/>
              <w:right w:val="outset" w:sz="6" w:space="0" w:color="FF2D96"/>
            </w:tcBorders>
            <w:shd w:val="clear" w:color="auto" w:fill="FFECFF"/>
            <w:vAlign w:val="center"/>
            <w:hideMark/>
          </w:tcPr>
          <w:p w:rsidR="00EF1721" w:rsidRPr="00EF1721" w:rsidRDefault="00EF1721" w:rsidP="00EF1721">
            <w:pPr>
              <w:widowControl/>
              <w:spacing w:before="100" w:beforeAutospacing="1" w:after="100" w:afterAutospacing="1"/>
              <w:jc w:val="center"/>
              <w:rPr>
                <w:rFonts w:ascii="新細明體" w:eastAsia="新細明體" w:hAnsi="新細明體" w:cs="新細明體"/>
                <w:kern w:val="0"/>
                <w:szCs w:val="24"/>
              </w:rPr>
            </w:pPr>
            <w:hyperlink r:id="rId39" w:history="1">
              <w:r w:rsidRPr="00EF1721">
                <w:rPr>
                  <w:rFonts w:ascii="華康彩帶體" w:eastAsia="華康彩帶體" w:hAnsi="新細明體" w:cs="新細明體"/>
                  <w:color w:val="AE0057"/>
                  <w:kern w:val="0"/>
                  <w:sz w:val="36"/>
                  <w:szCs w:val="36"/>
                  <w:u w:val="single"/>
                </w:rPr>
                <w:t>回到人與環境研究目錄</w:t>
              </w:r>
            </w:hyperlink>
          </w:p>
        </w:tc>
      </w:tr>
    </w:tbl>
    <w:p w:rsidR="00EF1721" w:rsidRPr="00EF1721" w:rsidRDefault="00EF1721" w:rsidP="00EF1721">
      <w:pPr>
        <w:widowControl/>
        <w:spacing w:before="100" w:beforeAutospacing="1" w:after="100" w:afterAutospacing="1"/>
        <w:rPr>
          <w:rFonts w:ascii="Times New Roman" w:eastAsia="新細明體" w:hAnsi="Times New Roman" w:cs="Times New Roman"/>
          <w:color w:val="000000"/>
          <w:kern w:val="0"/>
          <w:sz w:val="27"/>
          <w:szCs w:val="27"/>
        </w:rPr>
      </w:pPr>
      <w:r w:rsidRPr="00EF1721">
        <w:rPr>
          <w:rFonts w:ascii="Times New Roman" w:eastAsia="新細明體" w:hAnsi="Times New Roman" w:cs="Times New Roman"/>
          <w:color w:val="000000"/>
          <w:kern w:val="0"/>
          <w:sz w:val="27"/>
          <w:szCs w:val="27"/>
        </w:rPr>
        <w:t xml:space="preserve">　</w:t>
      </w:r>
    </w:p>
    <w:p w:rsidR="00EF1721" w:rsidRPr="00EF1721" w:rsidRDefault="00EF1721" w:rsidP="00EF1721">
      <w:pPr>
        <w:widowControl/>
        <w:spacing w:before="100" w:beforeAutospacing="1" w:after="100" w:afterAutospacing="1"/>
        <w:rPr>
          <w:rFonts w:ascii="Times New Roman" w:eastAsia="新細明體" w:hAnsi="Times New Roman" w:cs="Times New Roman"/>
          <w:color w:val="000000"/>
          <w:kern w:val="0"/>
          <w:sz w:val="27"/>
          <w:szCs w:val="27"/>
        </w:rPr>
      </w:pPr>
      <w:r w:rsidRPr="00EF1721">
        <w:rPr>
          <w:rFonts w:ascii="Times New Roman" w:eastAsia="新細明體" w:hAnsi="Times New Roman" w:cs="Times New Roman"/>
          <w:color w:val="000000"/>
          <w:kern w:val="0"/>
          <w:sz w:val="27"/>
          <w:szCs w:val="27"/>
        </w:rPr>
        <w:t xml:space="preserve">　</w:t>
      </w:r>
    </w:p>
    <w:p w:rsidR="00EF1721" w:rsidRPr="00EF1721" w:rsidRDefault="00EF1721" w:rsidP="00EF1721">
      <w:pPr>
        <w:widowControl/>
        <w:spacing w:before="100" w:beforeAutospacing="1" w:after="100" w:afterAutospacing="1"/>
        <w:rPr>
          <w:rFonts w:ascii="Times New Roman" w:eastAsia="新細明體" w:hAnsi="Times New Roman" w:cs="Times New Roman"/>
          <w:color w:val="000000"/>
          <w:kern w:val="0"/>
          <w:sz w:val="27"/>
          <w:szCs w:val="27"/>
        </w:rPr>
      </w:pPr>
      <w:r w:rsidRPr="00EF1721">
        <w:rPr>
          <w:rFonts w:ascii="Times New Roman" w:eastAsia="新細明體" w:hAnsi="Times New Roman" w:cs="Times New Roman"/>
          <w:color w:val="000000"/>
          <w:kern w:val="0"/>
          <w:sz w:val="27"/>
          <w:szCs w:val="27"/>
        </w:rPr>
        <w:t xml:space="preserve">　</w:t>
      </w:r>
    </w:p>
    <w:tbl>
      <w:tblPr>
        <w:tblW w:w="10455" w:type="dxa"/>
        <w:jc w:val="center"/>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firstRow="1" w:lastRow="0" w:firstColumn="1" w:lastColumn="0" w:noHBand="0" w:noVBand="1"/>
      </w:tblPr>
      <w:tblGrid>
        <w:gridCol w:w="10455"/>
      </w:tblGrid>
      <w:tr w:rsidR="00EF1721" w:rsidRPr="00EF1721" w:rsidTr="00EF1721">
        <w:trPr>
          <w:trHeight w:val="40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ECFF"/>
            <w:vAlign w:val="center"/>
            <w:hideMark/>
          </w:tcPr>
          <w:p w:rsidR="00EF1721" w:rsidRPr="00EF1721" w:rsidRDefault="00EF1721" w:rsidP="00EF1721">
            <w:pPr>
              <w:widowControl/>
              <w:spacing w:after="30"/>
              <w:rPr>
                <w:rFonts w:ascii="新細明體" w:eastAsia="新細明體" w:hAnsi="新細明體" w:cs="新細明體"/>
                <w:kern w:val="0"/>
                <w:szCs w:val="24"/>
              </w:rPr>
            </w:pPr>
            <w:bookmarkStart w:id="3" w:name="▲__編輯室報告"/>
            <w:r w:rsidRPr="00EF1721">
              <w:rPr>
                <w:rFonts w:ascii="超研澤超明" w:eastAsia="超研澤超明" w:hAnsi="新細明體" w:cs="新細明體"/>
                <w:color w:val="AE0057"/>
                <w:kern w:val="0"/>
                <w:sz w:val="27"/>
                <w:szCs w:val="27"/>
              </w:rPr>
              <w:t>▲ </w:t>
            </w:r>
            <w:r w:rsidRPr="00EF1721">
              <w:rPr>
                <w:rFonts w:ascii="超研澤超明" w:eastAsia="超研澤超明" w:hAnsi="新細明體" w:cs="新細明體"/>
                <w:color w:val="AE0057"/>
                <w:kern w:val="0"/>
                <w:sz w:val="27"/>
                <w:szCs w:val="27"/>
              </w:rPr>
              <w:t xml:space="preserve"> 編輯室報告</w:t>
            </w:r>
            <w:bookmarkEnd w:id="3"/>
            <w:r w:rsidRPr="00EF1721">
              <w:rPr>
                <w:rFonts w:ascii="超研澤中特明" w:eastAsia="超研澤中特明" w:hAnsi="新細明體" w:cs="新細明體" w:hint="eastAsia"/>
                <w:color w:val="AE0057"/>
                <w:kern w:val="0"/>
                <w:sz w:val="27"/>
                <w:szCs w:val="27"/>
              </w:rPr>
              <w:t> </w:t>
            </w:r>
          </w:p>
        </w:tc>
      </w:tr>
      <w:tr w:rsidR="00EF1721" w:rsidRPr="00EF1721" w:rsidTr="00EF1721">
        <w:trPr>
          <w:trHeight w:val="720"/>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F1721" w:rsidRPr="00EF1721" w:rsidRDefault="00EF1721" w:rsidP="00EF1721">
            <w:pPr>
              <w:widowControl/>
              <w:spacing w:before="100" w:beforeAutospacing="1" w:after="100" w:afterAutospacing="1"/>
              <w:jc w:val="center"/>
              <w:rPr>
                <w:rFonts w:ascii="新細明體" w:eastAsia="新細明體" w:hAnsi="新細明體" w:cs="新細明體"/>
                <w:kern w:val="0"/>
                <w:szCs w:val="24"/>
              </w:rPr>
            </w:pPr>
            <w:bookmarkStart w:id="4" w:name="電子通訊第三期"/>
            <w:r w:rsidRPr="00EF1721">
              <w:rPr>
                <w:rFonts w:ascii="超研澤ＰＯＰ－２" w:eastAsia="超研澤ＰＯＰ－２" w:hAnsi="新細明體" w:cs="新細明體"/>
                <w:color w:val="009100"/>
                <w:kern w:val="0"/>
                <w:sz w:val="32"/>
                <w:szCs w:val="32"/>
              </w:rPr>
              <w:t>電子通訊第三期</w:t>
            </w:r>
            <w:bookmarkEnd w:id="4"/>
          </w:p>
        </w:tc>
      </w:tr>
      <w:tr w:rsidR="00EF1721" w:rsidRPr="00EF1721" w:rsidTr="00EF1721">
        <w:trPr>
          <w:trHeight w:val="1830"/>
          <w:jc w:val="center"/>
        </w:trPr>
        <w:tc>
          <w:tcPr>
            <w:tcW w:w="10455" w:type="dxa"/>
            <w:tcBorders>
              <w:top w:val="outset" w:sz="6" w:space="0" w:color="FFFFFF"/>
              <w:left w:val="outset" w:sz="6" w:space="0" w:color="FFFFFF"/>
              <w:bottom w:val="outset" w:sz="6" w:space="0" w:color="FFFFFF"/>
              <w:right w:val="outset" w:sz="6" w:space="0" w:color="FFFFFF"/>
            </w:tcBorders>
            <w:vAlign w:val="center"/>
            <w:hideMark/>
          </w:tcPr>
          <w:p w:rsidR="00EF1721" w:rsidRPr="00EF1721" w:rsidRDefault="00EF1721" w:rsidP="00EF1721">
            <w:pPr>
              <w:widowControl/>
              <w:spacing w:before="100" w:beforeAutospacing="1" w:after="100" w:afterAutospacing="1"/>
              <w:jc w:val="right"/>
              <w:rPr>
                <w:rFonts w:ascii="新細明體" w:eastAsia="新細明體" w:hAnsi="新細明體" w:cs="新細明體"/>
                <w:kern w:val="0"/>
                <w:szCs w:val="24"/>
              </w:rPr>
            </w:pPr>
            <w:r w:rsidRPr="00EF1721">
              <w:rPr>
                <w:rFonts w:ascii="新細明體" w:eastAsia="新細明體" w:hAnsi="新細明體" w:cs="新細明體"/>
                <w:kern w:val="0"/>
                <w:szCs w:val="24"/>
              </w:rPr>
              <w:lastRenderedPageBreak/>
              <w:t xml:space="preserve">　</w:t>
            </w:r>
          </w:p>
          <w:p w:rsidR="00EF1721" w:rsidRPr="00EF1721" w:rsidRDefault="00EF1721" w:rsidP="00EF1721">
            <w:pPr>
              <w:widowControl/>
              <w:wordWrap w:val="0"/>
              <w:spacing w:before="100" w:beforeAutospacing="1" w:after="100" w:afterAutospacing="1"/>
              <w:jc w:val="right"/>
              <w:rPr>
                <w:rFonts w:ascii="新細明體" w:eastAsia="新細明體" w:hAnsi="新細明體" w:cs="新細明體"/>
                <w:kern w:val="0"/>
                <w:szCs w:val="24"/>
              </w:rPr>
            </w:pPr>
            <w:r w:rsidRPr="00EF1721">
              <w:rPr>
                <w:rFonts w:ascii="新細明體" w:eastAsia="新細明體" w:hAnsi="新細明體" w:cs="新細明體" w:hint="eastAsia"/>
                <w:color w:val="EC7000"/>
                <w:kern w:val="0"/>
                <w:szCs w:val="24"/>
              </w:rPr>
              <w:t>郭一勤</w:t>
            </w:r>
          </w:p>
          <w:p w:rsidR="00EF1721" w:rsidRPr="00EF1721" w:rsidRDefault="00EF1721" w:rsidP="00EF1721">
            <w:pPr>
              <w:widowControl/>
              <w:spacing w:before="120" w:after="100" w:afterAutospacing="1" w:line="360" w:lineRule="atLeast"/>
              <w:ind w:firstLine="440"/>
              <w:jc w:val="both"/>
              <w:rPr>
                <w:rFonts w:ascii="新細明體" w:eastAsia="新細明體" w:hAnsi="新細明體" w:cs="新細明體"/>
                <w:kern w:val="0"/>
                <w:szCs w:val="24"/>
              </w:rPr>
            </w:pPr>
            <w:r w:rsidRPr="00EF1721">
              <w:rPr>
                <w:rFonts w:ascii="新細明體" w:eastAsia="新細明體" w:hAnsi="新細明體" w:cs="新細明體" w:hint="eastAsia"/>
                <w:kern w:val="0"/>
                <w:sz w:val="22"/>
              </w:rPr>
              <w:t>人與環境研究電子通訊第三期了，我們希望通訊不僅是個通訊，更是一個溝通的網絡與平台，所以歡迎大家踴躍投稿並提供各種意見，作為編輯上的參考與修正。</w:t>
            </w:r>
          </w:p>
          <w:p w:rsidR="00EF1721" w:rsidRPr="00EF1721" w:rsidRDefault="00EF1721" w:rsidP="00EF1721">
            <w:pPr>
              <w:widowControl/>
              <w:spacing w:before="120" w:after="100" w:afterAutospacing="1" w:line="360" w:lineRule="atLeast"/>
              <w:ind w:firstLine="440"/>
              <w:jc w:val="both"/>
              <w:rPr>
                <w:rFonts w:ascii="新細明體" w:eastAsia="新細明體" w:hAnsi="新細明體" w:cs="新細明體"/>
                <w:kern w:val="0"/>
                <w:szCs w:val="24"/>
              </w:rPr>
            </w:pPr>
            <w:r w:rsidRPr="00EF1721">
              <w:rPr>
                <w:rFonts w:ascii="新細明體" w:eastAsia="新細明體" w:hAnsi="新細明體" w:cs="新細明體" w:hint="eastAsia"/>
                <w:kern w:val="0"/>
                <w:sz w:val="22"/>
              </w:rPr>
              <w:t>延續前兩期的架構，「環境心理學小辭典」將介紹</w:t>
            </w:r>
            <w:r w:rsidRPr="00EF1721">
              <w:rPr>
                <w:rFonts w:ascii="新細明體" w:eastAsia="新細明體" w:hAnsi="新細明體" w:cs="新細明體"/>
                <w:color w:val="AE0057"/>
                <w:kern w:val="0"/>
                <w:sz w:val="22"/>
              </w:rPr>
              <w:t>bystander effect</w:t>
            </w:r>
            <w:r w:rsidRPr="00EF1721">
              <w:rPr>
                <w:rFonts w:ascii="華康中楷體" w:eastAsia="華康中楷體" w:hAnsi="新細明體" w:cs="新細明體" w:hint="eastAsia"/>
                <w:color w:val="AE0057"/>
                <w:kern w:val="0"/>
                <w:sz w:val="22"/>
              </w:rPr>
              <w:t>旁觀者效應</w:t>
            </w:r>
            <w:r w:rsidRPr="00EF1721">
              <w:rPr>
                <w:rFonts w:ascii="新細明體" w:eastAsia="新細明體" w:hAnsi="新細明體" w:cs="新細明體" w:hint="eastAsia"/>
                <w:color w:val="AE0057"/>
                <w:kern w:val="0"/>
                <w:sz w:val="22"/>
              </w:rPr>
              <w:t>、cognitive map 認知圖</w:t>
            </w:r>
            <w:r w:rsidRPr="00EF1721">
              <w:rPr>
                <w:rFonts w:ascii="新細明體" w:eastAsia="新細明體" w:hAnsi="新細明體" w:cs="新細明體" w:hint="eastAsia"/>
                <w:kern w:val="0"/>
                <w:sz w:val="22"/>
              </w:rPr>
              <w:t>兩個專有名詞。「相關的專業電子通訊」，由畢恆達的介紹</w:t>
            </w:r>
            <w:r w:rsidRPr="00EF1721">
              <w:rPr>
                <w:rFonts w:ascii="全真細圓體" w:eastAsia="全真細圓體" w:hAnsi="新細明體" w:cs="新細明體" w:hint="eastAsia"/>
                <w:kern w:val="0"/>
                <w:sz w:val="22"/>
              </w:rPr>
              <w:t>美國心理學會第</w:t>
            </w:r>
            <w:r w:rsidRPr="00EF1721">
              <w:rPr>
                <w:rFonts w:ascii="Garamond" w:eastAsia="新細明體" w:hAnsi="Garamond" w:cs="新細明體"/>
                <w:kern w:val="0"/>
                <w:sz w:val="22"/>
              </w:rPr>
              <w:t>34</w:t>
            </w:r>
            <w:r w:rsidRPr="00EF1721">
              <w:rPr>
                <w:rFonts w:ascii="全真細圓體" w:eastAsia="全真細圓體" w:hAnsi="新細明體" w:cs="新細明體" w:hint="eastAsia"/>
                <w:kern w:val="0"/>
                <w:sz w:val="22"/>
              </w:rPr>
              <w:t>分部：人口與環境心理學</w:t>
            </w:r>
            <w:r w:rsidRPr="00EF1721">
              <w:rPr>
                <w:rFonts w:ascii="Garamond" w:eastAsia="新細明體" w:hAnsi="Garamond" w:cs="新細明體"/>
                <w:kern w:val="0"/>
                <w:sz w:val="22"/>
              </w:rPr>
              <w:t>(</w:t>
            </w:r>
            <w:r w:rsidRPr="00EF1721">
              <w:rPr>
                <w:rFonts w:ascii="新細明體" w:eastAsia="新細明體" w:hAnsi="新細明體" w:cs="新細明體"/>
                <w:kern w:val="0"/>
                <w:sz w:val="22"/>
              </w:rPr>
              <w:t>American Psychological Association Division 34: The Division of Population and Environmental Psychology)</w:t>
            </w:r>
            <w:r w:rsidRPr="00EF1721">
              <w:rPr>
                <w:rFonts w:ascii="Garamond" w:eastAsia="新細明體" w:hAnsi="Garamond" w:cs="新細明體"/>
                <w:kern w:val="0"/>
                <w:sz w:val="22"/>
              </w:rPr>
              <w:t> </w:t>
            </w:r>
            <w:r w:rsidRPr="00EF1721">
              <w:rPr>
                <w:rFonts w:ascii="全真細圓體" w:eastAsia="全真細圓體" w:hAnsi="新細明體" w:cs="新細明體" w:hint="eastAsia"/>
                <w:kern w:val="0"/>
                <w:sz w:val="22"/>
              </w:rPr>
              <w:t>的電子通訊</w:t>
            </w:r>
            <w:r w:rsidRPr="00EF1721">
              <w:rPr>
                <w:rFonts w:ascii="新細明體" w:eastAsia="新細明體" w:hAnsi="新細明體" w:cs="新細明體" w:hint="eastAsia"/>
                <w:kern w:val="0"/>
                <w:sz w:val="22"/>
              </w:rPr>
              <w:t>。「環境心理學」一文，則繼續討論環境心理學的起源與發展以及研究的取向。</w:t>
            </w:r>
          </w:p>
          <w:p w:rsidR="00EF1721" w:rsidRPr="00EF1721" w:rsidRDefault="00EF1721" w:rsidP="00EF1721">
            <w:pPr>
              <w:widowControl/>
              <w:spacing w:before="120" w:after="100" w:afterAutospacing="1" w:line="360" w:lineRule="atLeast"/>
              <w:ind w:firstLine="440"/>
              <w:jc w:val="both"/>
              <w:rPr>
                <w:rFonts w:ascii="新細明體" w:eastAsia="新細明體" w:hAnsi="新細明體" w:cs="新細明體"/>
                <w:kern w:val="0"/>
                <w:szCs w:val="24"/>
              </w:rPr>
            </w:pPr>
            <w:r w:rsidRPr="00EF1721">
              <w:rPr>
                <w:rFonts w:ascii="新細明體" w:eastAsia="新細明體" w:hAnsi="新細明體" w:cs="新細明體" w:hint="eastAsia"/>
                <w:kern w:val="0"/>
                <w:sz w:val="22"/>
              </w:rPr>
              <w:t>此外，</w:t>
            </w:r>
            <w:r w:rsidRPr="00EF1721">
              <w:rPr>
                <w:rFonts w:ascii="新細明體" w:eastAsia="新細明體" w:hAnsi="新細明體" w:cs="新細明體" w:hint="eastAsia"/>
                <w:color w:val="AE0057"/>
                <w:kern w:val="0"/>
                <w:sz w:val="22"/>
              </w:rPr>
              <w:t>SARS</w:t>
            </w:r>
            <w:r w:rsidRPr="00EF1721">
              <w:rPr>
                <w:rFonts w:ascii="新細明體" w:eastAsia="新細明體" w:hAnsi="新細明體" w:cs="新細明體" w:hint="eastAsia"/>
                <w:kern w:val="0"/>
                <w:sz w:val="22"/>
              </w:rPr>
              <w:t>疫情蔓延，全台陷入驚魂與恐慌。我們的日常生活經驗也因此有了前所未有干擾與改變，編輯群試著談談這些變化對我們生活的影響，也希望藉此因發更多的討論與回應。「空間童書與繪本」，唐筱雯持續以她赤子的心情與敏銳觀察，繼續為我們介紹有趣的童書。</w:t>
            </w:r>
          </w:p>
          <w:p w:rsidR="00EF1721" w:rsidRPr="00EF1721" w:rsidRDefault="00EF1721" w:rsidP="00EF1721">
            <w:pPr>
              <w:widowControl/>
              <w:spacing w:before="120" w:after="100" w:afterAutospacing="1" w:line="360" w:lineRule="atLeast"/>
              <w:ind w:firstLine="440"/>
              <w:jc w:val="both"/>
              <w:rPr>
                <w:rFonts w:ascii="新細明體" w:eastAsia="新細明體" w:hAnsi="新細明體" w:cs="新細明體"/>
                <w:kern w:val="0"/>
                <w:szCs w:val="24"/>
              </w:rPr>
            </w:pPr>
            <w:r w:rsidRPr="00EF1721">
              <w:rPr>
                <w:rFonts w:ascii="新細明體" w:eastAsia="新細明體" w:hAnsi="新細明體" w:cs="新細明體" w:hint="eastAsia"/>
                <w:kern w:val="0"/>
                <w:sz w:val="22"/>
              </w:rPr>
              <w:t>「環心小故事」</w:t>
            </w:r>
            <w:r w:rsidRPr="00EF1721">
              <w:rPr>
                <w:rFonts w:ascii="新細明體" w:eastAsia="新細明體" w:hAnsi="新細明體" w:cs="新細明體"/>
                <w:kern w:val="0"/>
                <w:sz w:val="22"/>
              </w:rPr>
              <w:t>The Social Life of Small Urban Space</w:t>
            </w:r>
            <w:r w:rsidRPr="00EF1721">
              <w:rPr>
                <w:rFonts w:ascii="新細明體" w:eastAsia="新細明體" w:hAnsi="新細明體" w:cs="新細明體" w:hint="eastAsia"/>
                <w:kern w:val="0"/>
                <w:sz w:val="22"/>
              </w:rPr>
              <w:t>s將繼續完結篇。最後，「交流與互動」一欄，本期刊載文化大學建築系李永展教授所開設有關環境心理學的課程大綱。</w:t>
            </w:r>
          </w:p>
          <w:p w:rsidR="00EF1721" w:rsidRPr="00EF1721" w:rsidRDefault="00EF1721" w:rsidP="00EF1721">
            <w:pPr>
              <w:widowControl/>
              <w:spacing w:before="120" w:after="100" w:afterAutospacing="1" w:line="360" w:lineRule="atLeast"/>
              <w:ind w:firstLine="440"/>
              <w:jc w:val="both"/>
              <w:rPr>
                <w:rFonts w:ascii="新細明體" w:eastAsia="新細明體" w:hAnsi="新細明體" w:cs="新細明體"/>
                <w:kern w:val="0"/>
                <w:szCs w:val="24"/>
              </w:rPr>
            </w:pPr>
            <w:r w:rsidRPr="00EF1721">
              <w:rPr>
                <w:rFonts w:ascii="新細明體" w:eastAsia="新細明體" w:hAnsi="新細明體" w:cs="新細明體" w:hint="eastAsia"/>
                <w:kern w:val="0"/>
                <w:sz w:val="22"/>
              </w:rPr>
              <w:t>       也歡迎大家轉寄電子報，邀請您的朋友一起同我們分享！</w:t>
            </w:r>
          </w:p>
          <w:p w:rsidR="00EF1721" w:rsidRPr="00EF1721" w:rsidRDefault="00EF1721" w:rsidP="00EF1721">
            <w:pPr>
              <w:widowControl/>
              <w:spacing w:before="100" w:beforeAutospacing="1" w:after="100" w:afterAutospacing="1" w:line="360" w:lineRule="atLeast"/>
              <w:jc w:val="both"/>
              <w:rPr>
                <w:rFonts w:ascii="新細明體" w:eastAsia="新細明體" w:hAnsi="新細明體" w:cs="新細明體"/>
                <w:kern w:val="0"/>
                <w:szCs w:val="24"/>
              </w:rPr>
            </w:pPr>
            <w:r w:rsidRPr="00EF1721">
              <w:rPr>
                <w:rFonts w:ascii="新細明體" w:eastAsia="新細明體" w:hAnsi="新細明體" w:cs="新細明體" w:hint="eastAsia"/>
                <w:kern w:val="0"/>
                <w:sz w:val="22"/>
              </w:rPr>
              <w:t>       電子報的內容 將持續介紹環境心理學辭典、活動報導、課程介紹、研究交流、相關新聞等，非常歡迎大家投稿。電子報掛在魅力站的網頁下，網址：</w:t>
            </w:r>
            <w:hyperlink r:id="rId40" w:history="1">
              <w:r w:rsidRPr="00EF1721">
                <w:rPr>
                  <w:rFonts w:ascii="BankGothic Md BT" w:eastAsia="新細明體" w:hAnsi="BankGothic Md BT" w:cs="新細明體"/>
                  <w:color w:val="009100"/>
                  <w:kern w:val="0"/>
                  <w:sz w:val="22"/>
                  <w:u w:val="single"/>
                </w:rPr>
                <w:t>http://maillist.to/fss0227</w:t>
              </w:r>
            </w:hyperlink>
            <w:r w:rsidRPr="00EF1721">
              <w:rPr>
                <w:rFonts w:ascii="新細明體" w:eastAsia="新細明體" w:hAnsi="新細明體" w:cs="新細明體" w:hint="eastAsia"/>
                <w:kern w:val="0"/>
                <w:sz w:val="22"/>
              </w:rPr>
              <w:t>。讀者可以逕行上去留言討論。</w:t>
            </w:r>
          </w:p>
          <w:p w:rsidR="00EF1721" w:rsidRPr="00EF1721" w:rsidRDefault="00EF1721" w:rsidP="00EF1721">
            <w:pPr>
              <w:widowControl/>
              <w:spacing w:before="100" w:beforeAutospacing="1" w:after="100" w:afterAutospacing="1" w:line="360" w:lineRule="atLeast"/>
              <w:jc w:val="both"/>
              <w:rPr>
                <w:rFonts w:ascii="新細明體" w:eastAsia="新細明體" w:hAnsi="新細明體" w:cs="新細明體"/>
                <w:kern w:val="0"/>
                <w:szCs w:val="24"/>
              </w:rPr>
            </w:pPr>
            <w:r w:rsidRPr="00EF1721">
              <w:rPr>
                <w:rFonts w:ascii="新細明體" w:eastAsia="新細明體" w:hAnsi="新細明體" w:cs="新細明體" w:hint="eastAsia"/>
                <w:kern w:val="0"/>
                <w:sz w:val="22"/>
              </w:rPr>
              <w:t>       而通訊資料庫，將以網頁形式存放於畢恆達老師的個人網頁，網址如下：</w:t>
            </w:r>
            <w:r w:rsidRPr="00EF1721">
              <w:rPr>
                <w:rFonts w:ascii="新細明體" w:eastAsia="新細明體" w:hAnsi="新細明體" w:cs="新細明體"/>
                <w:kern w:val="0"/>
                <w:sz w:val="22"/>
              </w:rPr>
              <w:br/>
              <w:t>                                                                </w:t>
            </w:r>
            <w:r w:rsidRPr="00EF1721">
              <w:rPr>
                <w:rFonts w:ascii="新細明體" w:eastAsia="新細明體" w:hAnsi="新細明體" w:cs="新細明體"/>
                <w:color w:val="FE7901"/>
                <w:kern w:val="0"/>
                <w:sz w:val="22"/>
              </w:rPr>
              <w:t> </w:t>
            </w:r>
            <w:hyperlink r:id="rId41" w:history="1">
              <w:r w:rsidRPr="00EF1721">
                <w:rPr>
                  <w:rFonts w:ascii="BankGothic Md BT" w:eastAsia="新細明體" w:hAnsi="BankGothic Md BT" w:cs="新細明體"/>
                  <w:color w:val="009100"/>
                  <w:kern w:val="0"/>
                  <w:sz w:val="22"/>
                  <w:u w:val="single"/>
                </w:rPr>
                <w:t>http://www.bp.ntu.edu.tw/teacher/hdbih/index.htm</w:t>
              </w:r>
            </w:hyperlink>
          </w:p>
          <w:p w:rsidR="00EF1721" w:rsidRPr="00EF1721" w:rsidRDefault="00EF1721" w:rsidP="00EF1721">
            <w:pPr>
              <w:widowControl/>
              <w:spacing w:before="100" w:beforeAutospacing="1" w:after="100" w:afterAutospacing="1" w:line="360" w:lineRule="atLeast"/>
              <w:jc w:val="center"/>
              <w:rPr>
                <w:rFonts w:ascii="新細明體" w:eastAsia="新細明體" w:hAnsi="新細明體" w:cs="新細明體"/>
                <w:kern w:val="0"/>
                <w:szCs w:val="24"/>
              </w:rPr>
            </w:pPr>
            <w:hyperlink r:id="rId42" w:anchor="%E4%BA%BA%E8%88%87%E7%92%B0%E5%A2%83%E7%A0%94%E7%A9%B6%E9%9B%BB%E5%AD%90%E5%A0%B1  HERS" w:history="1">
              <w:r w:rsidRPr="00EF1721">
                <w:rPr>
                  <w:rFonts w:ascii="BankGothic Md BT" w:eastAsia="新細明體" w:hAnsi="BankGothic Md BT" w:cs="新細明體"/>
                  <w:color w:val="009100"/>
                  <w:kern w:val="0"/>
                  <w:sz w:val="27"/>
                  <w:szCs w:val="27"/>
                  <w:u w:val="single"/>
                </w:rPr>
                <w:t>back</w:t>
              </w:r>
            </w:hyperlink>
          </w:p>
          <w:p w:rsidR="00EF1721" w:rsidRPr="00EF1721" w:rsidRDefault="00EF1721" w:rsidP="00EF1721">
            <w:pPr>
              <w:widowControl/>
              <w:spacing w:before="100" w:beforeAutospacing="1" w:after="100" w:afterAutospacing="1" w:line="360" w:lineRule="atLeast"/>
              <w:jc w:val="both"/>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100" w:beforeAutospacing="1" w:after="100" w:afterAutospacing="1" w:line="360" w:lineRule="atLeast"/>
              <w:jc w:val="both"/>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100" w:beforeAutospacing="1" w:after="100" w:afterAutospacing="1"/>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tc>
      </w:tr>
      <w:bookmarkStart w:id="5" w:name="▲__環境心理學小辭典"/>
      <w:tr w:rsidR="00EF1721" w:rsidRPr="00EF1721" w:rsidTr="00EF1721">
        <w:trPr>
          <w:trHeight w:val="34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ECFF"/>
            <w:vAlign w:val="center"/>
            <w:hideMark/>
          </w:tcPr>
          <w:p w:rsidR="00EF1721" w:rsidRPr="00EF1721" w:rsidRDefault="00EF1721" w:rsidP="00EF1721">
            <w:pPr>
              <w:widowControl/>
              <w:rPr>
                <w:rFonts w:ascii="新細明體" w:eastAsia="新細明體" w:hAnsi="新細明體" w:cs="新細明體"/>
                <w:kern w:val="0"/>
                <w:szCs w:val="24"/>
              </w:rPr>
            </w:pPr>
            <w:r w:rsidRPr="00EF1721">
              <w:rPr>
                <w:rFonts w:ascii="超研澤超明" w:eastAsia="超研澤超明" w:hAnsi="新細明體" w:cs="新細明體"/>
                <w:kern w:val="0"/>
                <w:szCs w:val="24"/>
              </w:rPr>
              <w:fldChar w:fldCharType="begin"/>
            </w:r>
            <w:r w:rsidRPr="00EF1721">
              <w:rPr>
                <w:rFonts w:ascii="超研澤超明" w:eastAsia="超研澤超明" w:hAnsi="新細明體" w:cs="新細明體"/>
                <w:kern w:val="0"/>
                <w:szCs w:val="24"/>
              </w:rPr>
              <w:instrText xml:space="preserve"> HYPERLINK "http://www.bp.ntu.edu.tw/hdbih/%E9%9B%BB%E5%AD%90%E5%A0%B1%E7%AC%AC%E4%B8%89%E6%9C%9F.htm" \l "%E7%92%B0%E5%A2%83%E5%BF%83%E7%90%86%E5%AD%B8%E5%B0%8F%E8%BE%AD%E5%85%B8" </w:instrText>
            </w:r>
            <w:r w:rsidRPr="00EF1721">
              <w:rPr>
                <w:rFonts w:ascii="超研澤超明" w:eastAsia="超研澤超明" w:hAnsi="新細明體" w:cs="新細明體"/>
                <w:kern w:val="0"/>
                <w:szCs w:val="24"/>
              </w:rPr>
              <w:fldChar w:fldCharType="separate"/>
            </w:r>
            <w:r w:rsidRPr="00EF1721">
              <w:rPr>
                <w:rFonts w:ascii="超研澤超明" w:eastAsia="超研澤超明" w:hAnsi="新細明體" w:cs="新細明體" w:hint="eastAsia"/>
                <w:color w:val="AE0057"/>
                <w:kern w:val="0"/>
                <w:sz w:val="27"/>
                <w:szCs w:val="27"/>
                <w:u w:val="single"/>
              </w:rPr>
              <w:t>▲</w:t>
            </w:r>
            <w:r w:rsidRPr="00EF1721">
              <w:rPr>
                <w:rFonts w:ascii="超研澤超明" w:eastAsia="超研澤超明" w:hAnsi="新細明體" w:cs="新細明體" w:hint="eastAsia"/>
                <w:color w:val="AE0057"/>
                <w:kern w:val="0"/>
                <w:sz w:val="27"/>
                <w:szCs w:val="27"/>
                <w:u w:val="single"/>
              </w:rPr>
              <w:t> </w:t>
            </w:r>
            <w:r w:rsidRPr="00EF1721">
              <w:rPr>
                <w:rFonts w:ascii="超研澤超明" w:eastAsia="超研澤超明" w:hAnsi="新細明體" w:cs="新細明體" w:hint="eastAsia"/>
                <w:color w:val="AE0057"/>
                <w:kern w:val="0"/>
                <w:sz w:val="27"/>
                <w:szCs w:val="27"/>
                <w:u w:val="single"/>
              </w:rPr>
              <w:t xml:space="preserve"> 環境心理學小辭典</w:t>
            </w:r>
            <w:r w:rsidRPr="00EF1721">
              <w:rPr>
                <w:rFonts w:ascii="超研澤超明" w:eastAsia="超研澤超明" w:hAnsi="新細明體" w:cs="新細明體"/>
                <w:kern w:val="0"/>
                <w:szCs w:val="24"/>
              </w:rPr>
              <w:fldChar w:fldCharType="end"/>
            </w:r>
            <w:bookmarkEnd w:id="5"/>
          </w:p>
        </w:tc>
      </w:tr>
      <w:tr w:rsidR="00EF1721" w:rsidRPr="00EF1721" w:rsidTr="00EF1721">
        <w:trPr>
          <w:trHeight w:val="720"/>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F1721" w:rsidRPr="00EF1721" w:rsidRDefault="00EF1721" w:rsidP="00EF1721">
            <w:pPr>
              <w:widowControl/>
              <w:spacing w:before="100" w:beforeAutospacing="1" w:after="100" w:afterAutospacing="1"/>
              <w:jc w:val="center"/>
              <w:rPr>
                <w:rFonts w:ascii="新細明體" w:eastAsia="新細明體" w:hAnsi="新細明體" w:cs="新細明體"/>
                <w:kern w:val="0"/>
                <w:szCs w:val="24"/>
              </w:rPr>
            </w:pPr>
            <w:r w:rsidRPr="00EF1721">
              <w:rPr>
                <w:rFonts w:ascii="BankGothic Md BT" w:eastAsia="新細明體" w:hAnsi="BankGothic Md BT" w:cs="新細明體"/>
                <w:color w:val="008000"/>
                <w:kern w:val="0"/>
                <w:sz w:val="27"/>
                <w:szCs w:val="27"/>
              </w:rPr>
              <w:t>bystander effect</w:t>
            </w:r>
            <w:r w:rsidRPr="00EF1721">
              <w:rPr>
                <w:rFonts w:ascii="華康中楷體" w:eastAsia="華康中楷體" w:hAnsi="新細明體" w:cs="新細明體" w:hint="eastAsia"/>
                <w:color w:val="008000"/>
                <w:kern w:val="0"/>
                <w:sz w:val="27"/>
                <w:szCs w:val="27"/>
              </w:rPr>
              <w:t>旁觀者效應</w:t>
            </w:r>
            <w:r w:rsidRPr="00EF1721">
              <w:rPr>
                <w:rFonts w:ascii="全真顏體" w:eastAsia="全真顏體" w:hAnsi="新細明體" w:cs="新細明體" w:hint="eastAsia"/>
                <w:color w:val="008000"/>
                <w:kern w:val="0"/>
                <w:sz w:val="27"/>
                <w:szCs w:val="27"/>
              </w:rPr>
              <w:t>‧</w:t>
            </w:r>
            <w:r w:rsidRPr="00EF1721">
              <w:rPr>
                <w:rFonts w:ascii="BankGothic Md BT" w:eastAsia="新細明體" w:hAnsi="BankGothic Md BT" w:cs="新細明體"/>
                <w:color w:val="008000"/>
                <w:kern w:val="0"/>
                <w:sz w:val="27"/>
                <w:szCs w:val="27"/>
              </w:rPr>
              <w:t>cognitive map </w:t>
            </w:r>
            <w:r w:rsidRPr="00EF1721">
              <w:rPr>
                <w:rFonts w:ascii="華康中楷體" w:eastAsia="華康中楷體" w:hAnsi="新細明體" w:cs="新細明體" w:hint="eastAsia"/>
                <w:color w:val="008000"/>
                <w:kern w:val="0"/>
                <w:sz w:val="27"/>
                <w:szCs w:val="27"/>
              </w:rPr>
              <w:t>認知圖</w:t>
            </w:r>
          </w:p>
        </w:tc>
      </w:tr>
      <w:tr w:rsidR="00EF1721" w:rsidRPr="00EF1721" w:rsidTr="00EF1721">
        <w:trPr>
          <w:trHeight w:val="5670"/>
          <w:jc w:val="center"/>
        </w:trPr>
        <w:tc>
          <w:tcPr>
            <w:tcW w:w="10455" w:type="dxa"/>
            <w:tcBorders>
              <w:top w:val="outset" w:sz="6" w:space="0" w:color="FFFFFF"/>
              <w:left w:val="outset" w:sz="6" w:space="0" w:color="FFFFFF"/>
              <w:bottom w:val="outset" w:sz="6" w:space="0" w:color="FFFFFF"/>
              <w:right w:val="outset" w:sz="6" w:space="0" w:color="FFFFFF"/>
            </w:tcBorders>
            <w:vAlign w:val="center"/>
            <w:hideMark/>
          </w:tcPr>
          <w:p w:rsidR="00EF1721" w:rsidRPr="00EF1721" w:rsidRDefault="00EF1721" w:rsidP="00EF1721">
            <w:pPr>
              <w:widowControl/>
              <w:spacing w:before="15" w:after="100" w:afterAutospacing="1" w:line="360" w:lineRule="atLeast"/>
              <w:jc w:val="right"/>
              <w:rPr>
                <w:rFonts w:ascii="新細明體" w:eastAsia="新細明體" w:hAnsi="新細明體" w:cs="新細明體"/>
                <w:kern w:val="0"/>
                <w:szCs w:val="24"/>
              </w:rPr>
            </w:pPr>
            <w:r w:rsidRPr="00EF1721">
              <w:rPr>
                <w:rFonts w:ascii="新細明體" w:eastAsia="新細明體" w:hAnsi="新細明體" w:cs="新細明體"/>
                <w:color w:val="EC7000"/>
                <w:kern w:val="0"/>
                <w:szCs w:val="24"/>
              </w:rPr>
              <w:lastRenderedPageBreak/>
              <w:t>畢恆達</w:t>
            </w:r>
          </w:p>
          <w:p w:rsidR="00EF1721" w:rsidRPr="00EF1721" w:rsidRDefault="00EF1721" w:rsidP="00EF1721">
            <w:pPr>
              <w:widowControl/>
              <w:spacing w:before="15" w:after="100" w:afterAutospacing="1" w:line="360" w:lineRule="atLeast"/>
              <w:rPr>
                <w:rFonts w:ascii="新細明體" w:eastAsia="新細明體" w:hAnsi="新細明體" w:cs="新細明體"/>
                <w:kern w:val="0"/>
                <w:szCs w:val="24"/>
              </w:rPr>
            </w:pPr>
            <w:r w:rsidRPr="00EF1721">
              <w:rPr>
                <w:rFonts w:ascii="超研澤ＰＯＰ－２" w:eastAsia="超研澤ＰＯＰ－２" w:hAnsi="新細明體" w:cs="新細明體"/>
                <w:color w:val="008000"/>
                <w:kern w:val="0"/>
                <w:sz w:val="27"/>
                <w:szCs w:val="27"/>
                <w:u w:val="single"/>
              </w:rPr>
              <w:t>關於環境心理學小辭典</w:t>
            </w:r>
          </w:p>
          <w:p w:rsidR="00EF1721" w:rsidRPr="00EF1721" w:rsidRDefault="00EF1721" w:rsidP="00EF1721">
            <w:pPr>
              <w:widowControl/>
              <w:spacing w:before="15" w:after="100" w:afterAutospacing="1" w:line="360" w:lineRule="atLeast"/>
              <w:rPr>
                <w:rFonts w:ascii="新細明體" w:eastAsia="新細明體" w:hAnsi="新細明體" w:cs="新細明體"/>
                <w:kern w:val="0"/>
                <w:szCs w:val="24"/>
              </w:rPr>
            </w:pPr>
            <w:r w:rsidRPr="00EF1721">
              <w:rPr>
                <w:rFonts w:ascii="細明體" w:eastAsia="細明體" w:hAnsi="細明體" w:cs="新細明體" w:hint="eastAsia"/>
                <w:kern w:val="0"/>
                <w:sz w:val="22"/>
              </w:rPr>
              <w:t>    在這個專欄裡，我們將以200-500字左右的篇幅來介紹環境心理學的重要概念。目前暫訂每期介紹二則，從Ａ到Ｚ排列 。</w:t>
            </w:r>
          </w:p>
          <w:p w:rsidR="00EF1721" w:rsidRPr="00EF1721" w:rsidRDefault="00EF1721" w:rsidP="00EF1721">
            <w:pPr>
              <w:widowControl/>
              <w:spacing w:before="100" w:beforeAutospacing="1" w:after="100" w:afterAutospacing="1"/>
              <w:rPr>
                <w:rFonts w:ascii="新細明體" w:eastAsia="新細明體" w:hAnsi="新細明體" w:cs="新細明體"/>
                <w:kern w:val="0"/>
                <w:szCs w:val="24"/>
              </w:rPr>
            </w:pPr>
            <w:r w:rsidRPr="00EF1721">
              <w:rPr>
                <w:rFonts w:ascii="華康中楷體" w:eastAsia="華康中楷體" w:hAnsi="新細明體" w:cs="新細明體" w:hint="eastAsia"/>
                <w:color w:val="008000"/>
                <w:kern w:val="0"/>
                <w:sz w:val="27"/>
                <w:szCs w:val="27"/>
              </w:rPr>
              <w:t> </w:t>
            </w:r>
            <w:bookmarkStart w:id="6" w:name="旁觀者效應_bystander_effect"/>
            <w:r w:rsidRPr="00EF1721">
              <w:rPr>
                <w:rFonts w:ascii="華康中楷體" w:eastAsia="華康中楷體" w:hAnsi="新細明體" w:cs="新細明體" w:hint="eastAsia"/>
                <w:color w:val="008000"/>
                <w:kern w:val="0"/>
                <w:sz w:val="27"/>
                <w:szCs w:val="27"/>
              </w:rPr>
              <w:t>旁觀者效應</w:t>
            </w:r>
            <w:bookmarkEnd w:id="6"/>
            <w:r w:rsidRPr="00EF1721">
              <w:rPr>
                <w:rFonts w:ascii="BankGothic Md BT" w:eastAsia="新細明體" w:hAnsi="BankGothic Md BT" w:cs="新細明體"/>
                <w:color w:val="008000"/>
                <w:kern w:val="0"/>
                <w:sz w:val="27"/>
                <w:szCs w:val="27"/>
              </w:rPr>
              <w:t> bystander effect</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Garamond" w:eastAsia="新細明體" w:hAnsi="Garamond" w:cs="新細明體"/>
                <w:kern w:val="0"/>
                <w:sz w:val="22"/>
              </w:rPr>
              <w:t>        </w:t>
            </w:r>
            <w:r w:rsidRPr="00EF1721">
              <w:rPr>
                <w:rFonts w:ascii="華康中楷體" w:eastAsia="華康中楷體" w:hAnsi="新細明體" w:cs="新細明體" w:hint="eastAsia"/>
                <w:kern w:val="0"/>
                <w:sz w:val="22"/>
              </w:rPr>
              <w:t>當一陌生人遭遇急難時，如果現場只有一人，此人可能見義勇為，力急救助。如果現場有數人，則可能彼此袖手旁觀，無人向前幫助。象這種有旁觀者在場會抑制人行為發生的現象，稱為旁觀者效用。據社會心理學家觀察發現，旁觀者人數越多的時候，眾人趨前救助的傾向越低。原因是若多人在場，「應該」上去幫助的責任分散到在現場的各人，不致完全集中在一人身上，以致降低助人行為的發生。</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Garamond" w:eastAsia="新細明體" w:hAnsi="Garamond" w:cs="新細明體"/>
                <w:kern w:val="0"/>
                <w:sz w:val="22"/>
              </w:rPr>
              <w:t>        </w:t>
            </w:r>
            <w:r w:rsidRPr="00EF1721">
              <w:rPr>
                <w:rFonts w:ascii="華康中楷體" w:eastAsia="華康中楷體" w:hAnsi="新細明體" w:cs="新細明體" w:hint="eastAsia"/>
                <w:kern w:val="0"/>
                <w:sz w:val="22"/>
              </w:rPr>
              <w:t>此外，社會心理學理論指出，人們會根據周圍的訊息來判定是否該幫助他人。當求助訊息不明確，且周圍其他人並未表現出助人的意圖時，個體的助人行為會受到意志。而當求助者的求助訊息越明確，個體的助人的疑慮越少時，個體的助人行為趨向即會增加。</w:t>
            </w:r>
          </w:p>
          <w:p w:rsidR="00EF1721" w:rsidRPr="00EF1721" w:rsidRDefault="00EF1721" w:rsidP="00EF1721">
            <w:pPr>
              <w:widowControl/>
              <w:spacing w:before="100" w:beforeAutospacing="1" w:after="100" w:afterAutospacing="1"/>
              <w:rPr>
                <w:rFonts w:ascii="新細明體" w:eastAsia="新細明體" w:hAnsi="新細明體" w:cs="新細明體"/>
                <w:kern w:val="0"/>
                <w:szCs w:val="24"/>
              </w:rPr>
            </w:pPr>
            <w:r w:rsidRPr="00EF1721">
              <w:rPr>
                <w:rFonts w:ascii="Garamond" w:eastAsia="新細明體" w:hAnsi="Garamond" w:cs="新細明體"/>
                <w:kern w:val="0"/>
                <w:sz w:val="22"/>
              </w:rPr>
              <w:t> </w:t>
            </w:r>
          </w:p>
          <w:p w:rsidR="00EF1721" w:rsidRPr="00EF1721" w:rsidRDefault="00EF1721" w:rsidP="00EF1721">
            <w:pPr>
              <w:widowControl/>
              <w:spacing w:before="100" w:beforeAutospacing="1" w:after="100" w:afterAutospacing="1"/>
              <w:rPr>
                <w:rFonts w:ascii="新細明體" w:eastAsia="新細明體" w:hAnsi="新細明體" w:cs="新細明體"/>
                <w:kern w:val="0"/>
                <w:szCs w:val="24"/>
              </w:rPr>
            </w:pPr>
            <w:r w:rsidRPr="00EF1721">
              <w:rPr>
                <w:rFonts w:ascii="BankGothic Md BT" w:eastAsia="新細明體" w:hAnsi="BankGothic Md BT" w:cs="新細明體"/>
                <w:color w:val="008000"/>
                <w:kern w:val="0"/>
                <w:sz w:val="27"/>
                <w:szCs w:val="27"/>
              </w:rPr>
              <w:t> </w:t>
            </w:r>
            <w:bookmarkStart w:id="7" w:name="認知圖__cognitive_map"/>
            <w:r w:rsidRPr="00EF1721">
              <w:rPr>
                <w:rFonts w:ascii="超研澤ＰＯＰ－２" w:eastAsia="超研澤ＰＯＰ－２" w:hAnsi="新細明體" w:cs="新細明體" w:hint="eastAsia"/>
                <w:color w:val="008000"/>
                <w:kern w:val="0"/>
                <w:sz w:val="27"/>
                <w:szCs w:val="27"/>
              </w:rPr>
              <w:t>認知圖</w:t>
            </w:r>
            <w:r w:rsidRPr="00EF1721">
              <w:rPr>
                <w:rFonts w:ascii="Garamond" w:eastAsia="新細明體" w:hAnsi="Garamond" w:cs="新細明體"/>
                <w:color w:val="008000"/>
                <w:kern w:val="0"/>
                <w:sz w:val="22"/>
              </w:rPr>
              <w:t>  </w:t>
            </w:r>
            <w:r w:rsidRPr="00EF1721">
              <w:rPr>
                <w:rFonts w:ascii="BankGothic Md BT" w:eastAsia="新細明體" w:hAnsi="BankGothic Md BT" w:cs="新細明體"/>
                <w:color w:val="008000"/>
                <w:kern w:val="0"/>
                <w:sz w:val="27"/>
                <w:szCs w:val="27"/>
              </w:rPr>
              <w:t>cognitive map</w:t>
            </w:r>
            <w:r w:rsidRPr="00EF1721">
              <w:rPr>
                <w:rFonts w:ascii="Garamond" w:eastAsia="新細明體" w:hAnsi="Garamond" w:cs="新細明體"/>
                <w:color w:val="008000"/>
                <w:kern w:val="0"/>
                <w:sz w:val="22"/>
              </w:rPr>
              <w:t>  </w:t>
            </w:r>
            <w:bookmarkEnd w:id="7"/>
            <w:r w:rsidRPr="00EF1721">
              <w:rPr>
                <w:rFonts w:ascii="Garamond" w:eastAsia="新細明體" w:hAnsi="Garamond" w:cs="新細明體"/>
                <w:color w:val="008000"/>
                <w:kern w:val="0"/>
                <w:sz w:val="22"/>
              </w:rPr>
              <w:t>  </w:t>
            </w:r>
          </w:p>
          <w:p w:rsidR="00EF1721" w:rsidRPr="00EF1721" w:rsidRDefault="00EF1721" w:rsidP="00EF1721">
            <w:pPr>
              <w:widowControl/>
              <w:spacing w:before="100" w:beforeAutospacing="1" w:after="100" w:afterAutospacing="1" w:line="360" w:lineRule="atLeast"/>
              <w:ind w:firstLine="480"/>
              <w:rPr>
                <w:rFonts w:ascii="新細明體" w:eastAsia="新細明體" w:hAnsi="新細明體" w:cs="新細明體"/>
                <w:kern w:val="0"/>
                <w:szCs w:val="24"/>
              </w:rPr>
            </w:pPr>
            <w:r w:rsidRPr="00EF1721">
              <w:rPr>
                <w:rFonts w:ascii="華康中楷體" w:eastAsia="華康中楷體" w:hAnsi="新細明體" w:cs="新細明體" w:hint="eastAsia"/>
                <w:kern w:val="0"/>
                <w:sz w:val="22"/>
              </w:rPr>
              <w:t>認知圖這個名詞是由學習論者</w:t>
            </w:r>
            <w:r w:rsidRPr="00EF1721">
              <w:rPr>
                <w:rFonts w:ascii="Garamond" w:eastAsia="新細明體" w:hAnsi="Garamond" w:cs="新細明體"/>
                <w:kern w:val="0"/>
                <w:sz w:val="22"/>
              </w:rPr>
              <w:t>Tolman</w:t>
            </w:r>
            <w:r w:rsidRPr="00EF1721">
              <w:rPr>
                <w:rFonts w:ascii="華康中楷體" w:eastAsia="華康中楷體" w:hAnsi="新細明體" w:cs="新細明體" w:hint="eastAsia"/>
                <w:kern w:val="0"/>
                <w:sz w:val="22"/>
              </w:rPr>
              <w:t>所提出，他將白鼠學習的行為，解釋為一種認知學習的方式；認為白鼠學到去找食物所在位置，並非機械式地對環境刺激作直接反應，而是在牠走過之後，會對於迷津通路有一個整體的概念，亦即獲得一個認知圖。此種認知圖的形成，乃是白鼠認識迷津中某些特徵作為符號標誌，然後辨別符號之間的關係而獲得對迷津的整體認識。</w:t>
            </w:r>
          </w:p>
          <w:p w:rsidR="00EF1721" w:rsidRPr="00EF1721" w:rsidRDefault="00EF1721" w:rsidP="00EF1721">
            <w:pPr>
              <w:widowControl/>
              <w:spacing w:before="100" w:beforeAutospacing="1" w:after="100" w:afterAutospacing="1" w:line="360" w:lineRule="atLeast"/>
              <w:ind w:firstLine="480"/>
              <w:rPr>
                <w:rFonts w:ascii="新細明體" w:eastAsia="新細明體" w:hAnsi="新細明體" w:cs="新細明體"/>
                <w:kern w:val="0"/>
                <w:szCs w:val="24"/>
              </w:rPr>
            </w:pPr>
            <w:r w:rsidRPr="00EF1721">
              <w:rPr>
                <w:rFonts w:ascii="華康中楷體" w:eastAsia="華康中楷體" w:hAnsi="新細明體" w:cs="新細明體" w:hint="eastAsia"/>
                <w:kern w:val="0"/>
                <w:sz w:val="22"/>
              </w:rPr>
              <w:t>認知圖形成</w:t>
            </w:r>
            <w:r w:rsidRPr="00EF1721">
              <w:rPr>
                <w:rFonts w:ascii="Garamond" w:eastAsia="新細明體" w:hAnsi="Garamond" w:cs="新細明體"/>
                <w:kern w:val="0"/>
                <w:sz w:val="22"/>
              </w:rPr>
              <w:t>(cognitive mapping)</w:t>
            </w:r>
            <w:r w:rsidRPr="00EF1721">
              <w:rPr>
                <w:rFonts w:ascii="華康中楷體" w:eastAsia="華康中楷體" w:hAnsi="新細明體" w:cs="新細明體" w:hint="eastAsia"/>
                <w:kern w:val="0"/>
                <w:sz w:val="22"/>
              </w:rPr>
              <w:t>是由一系列的心理轉化所組成的過程；個人藉此獲取、密碼化、儲藏、回憶及譯解與其日常生活空間環境中各現象的相關位置與屬性有關的資訊。而意象及認知圖則為此等資訊所轉換成的、具體化可供個人辨識、理解及參考用的精神圖像。環境知覺及認知均常具體化為意象或認知圖，進而影響到人的行為。</w:t>
            </w:r>
          </w:p>
          <w:p w:rsidR="00EF1721" w:rsidRPr="00EF1721" w:rsidRDefault="00EF1721" w:rsidP="00EF1721">
            <w:pPr>
              <w:widowControl/>
              <w:spacing w:before="100" w:beforeAutospacing="1" w:after="100" w:afterAutospacing="1"/>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100" w:beforeAutospacing="1" w:after="100" w:afterAutospacing="1"/>
              <w:jc w:val="center"/>
              <w:rPr>
                <w:rFonts w:ascii="新細明體" w:eastAsia="新細明體" w:hAnsi="新細明體" w:cs="新細明體"/>
                <w:kern w:val="0"/>
                <w:szCs w:val="24"/>
              </w:rPr>
            </w:pPr>
            <w:hyperlink r:id="rId43" w:anchor="%E4%BA%BA%E8%88%87%E7%92%B0%E5%A2%83%E7%A0%94%E7%A9%B6%E9%9B%BB%E5%AD%90%E5%A0%B1  HERS" w:history="1">
              <w:r w:rsidRPr="00EF1721">
                <w:rPr>
                  <w:rFonts w:ascii="BankGothic Md BT" w:eastAsia="新細明體" w:hAnsi="BankGothic Md BT" w:cs="新細明體"/>
                  <w:color w:val="008000"/>
                  <w:kern w:val="0"/>
                  <w:sz w:val="27"/>
                  <w:szCs w:val="27"/>
                  <w:u w:val="single"/>
                </w:rPr>
                <w:t>back</w:t>
              </w:r>
            </w:hyperlink>
          </w:p>
          <w:p w:rsidR="00EF1721" w:rsidRPr="00EF1721" w:rsidRDefault="00EF1721" w:rsidP="00EF1721">
            <w:pPr>
              <w:widowControl/>
              <w:spacing w:before="100" w:beforeAutospacing="1" w:after="100" w:afterAutospacing="1"/>
              <w:jc w:val="center"/>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100" w:beforeAutospacing="1" w:after="100" w:afterAutospacing="1"/>
              <w:jc w:val="center"/>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100" w:beforeAutospacing="1" w:after="100" w:afterAutospacing="1"/>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tc>
      </w:tr>
      <w:tr w:rsidR="00EF1721" w:rsidRPr="00EF1721" w:rsidTr="00EF1721">
        <w:trPr>
          <w:trHeight w:val="34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ECFF"/>
            <w:vAlign w:val="center"/>
            <w:hideMark/>
          </w:tcPr>
          <w:p w:rsidR="00EF1721" w:rsidRPr="00EF1721" w:rsidRDefault="00EF1721" w:rsidP="00EF1721">
            <w:pPr>
              <w:widowControl/>
              <w:rPr>
                <w:rFonts w:ascii="新細明體" w:eastAsia="新細明體" w:hAnsi="新細明體" w:cs="新細明體"/>
                <w:kern w:val="0"/>
                <w:szCs w:val="24"/>
              </w:rPr>
            </w:pPr>
            <w:r w:rsidRPr="00EF1721">
              <w:rPr>
                <w:rFonts w:ascii="超研澤超明" w:eastAsia="超研澤超明" w:hAnsi="新細明體" w:cs="新細明體" w:hint="eastAsia"/>
                <w:color w:val="AE0057"/>
                <w:kern w:val="0"/>
                <w:sz w:val="27"/>
                <w:szCs w:val="27"/>
              </w:rPr>
              <w:lastRenderedPageBreak/>
              <w:t>▲</w:t>
            </w:r>
            <w:r w:rsidRPr="00EF1721">
              <w:rPr>
                <w:rFonts w:ascii="超研澤超明" w:eastAsia="超研澤超明" w:hAnsi="新細明體" w:cs="新細明體" w:hint="eastAsia"/>
                <w:color w:val="AE0057"/>
                <w:kern w:val="0"/>
                <w:sz w:val="27"/>
                <w:szCs w:val="27"/>
              </w:rPr>
              <w:t>  </w:t>
            </w:r>
            <w:r w:rsidRPr="00EF1721">
              <w:rPr>
                <w:rFonts w:ascii="Swis721 BlkEx BT" w:eastAsia="新細明體" w:hAnsi="Swis721 BlkEx BT" w:cs="新細明體"/>
                <w:color w:val="AE0057"/>
                <w:kern w:val="0"/>
                <w:sz w:val="27"/>
                <w:szCs w:val="27"/>
              </w:rPr>
              <w:t>SARS </w:t>
            </w:r>
            <w:r w:rsidRPr="00EF1721">
              <w:rPr>
                <w:rFonts w:ascii="超研澤超黑" w:eastAsia="超研澤超黑" w:hAnsi="新細明體" w:cs="新細明體"/>
                <w:color w:val="AE0057"/>
                <w:kern w:val="0"/>
                <w:sz w:val="32"/>
                <w:szCs w:val="32"/>
              </w:rPr>
              <w:t>與生活</w:t>
            </w:r>
          </w:p>
        </w:tc>
      </w:tr>
      <w:tr w:rsidR="00EF1721" w:rsidRPr="00EF1721" w:rsidTr="00EF1721">
        <w:trPr>
          <w:trHeight w:val="720"/>
          <w:jc w:val="center"/>
        </w:trPr>
        <w:tc>
          <w:tcPr>
            <w:tcW w:w="10455" w:type="dxa"/>
            <w:tcBorders>
              <w:top w:val="outset" w:sz="6" w:space="0" w:color="FFFFFF"/>
              <w:left w:val="outset" w:sz="6" w:space="0" w:color="FFFFFF"/>
              <w:bottom w:val="outset" w:sz="6" w:space="0" w:color="FFFFFF"/>
              <w:right w:val="outset" w:sz="6" w:space="0" w:color="FFFFFF"/>
            </w:tcBorders>
            <w:vAlign w:val="center"/>
            <w:hideMark/>
          </w:tcPr>
          <w:p w:rsidR="00EF1721" w:rsidRPr="00EF1721" w:rsidRDefault="00EF1721" w:rsidP="00EF1721">
            <w:pPr>
              <w:widowControl/>
              <w:spacing w:before="100" w:beforeAutospacing="1" w:after="120" w:line="360" w:lineRule="atLeast"/>
              <w:jc w:val="center"/>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100" w:beforeAutospacing="1" w:after="120" w:line="360" w:lineRule="atLeast"/>
              <w:jc w:val="center"/>
              <w:rPr>
                <w:rFonts w:ascii="新細明體" w:eastAsia="新細明體" w:hAnsi="新細明體" w:cs="新細明體"/>
                <w:kern w:val="0"/>
                <w:szCs w:val="24"/>
              </w:rPr>
            </w:pPr>
            <w:r w:rsidRPr="00EF1721">
              <w:rPr>
                <w:rFonts w:ascii="超研澤ＰＯＰ－２" w:eastAsia="超研澤ＰＯＰ－２" w:hAnsi="新細明體" w:cs="新細明體"/>
                <w:b/>
                <w:bCs/>
                <w:color w:val="008000"/>
                <w:kern w:val="0"/>
                <w:sz w:val="27"/>
                <w:szCs w:val="27"/>
              </w:rPr>
              <w:t>SARS 與生活</w:t>
            </w:r>
          </w:p>
          <w:p w:rsidR="00EF1721" w:rsidRPr="00EF1721" w:rsidRDefault="00EF1721" w:rsidP="00EF1721">
            <w:pPr>
              <w:widowControl/>
              <w:spacing w:before="100" w:beforeAutospacing="1" w:after="120" w:line="360" w:lineRule="atLeast"/>
              <w:jc w:val="right"/>
              <w:rPr>
                <w:rFonts w:ascii="新細明體" w:eastAsia="新細明體" w:hAnsi="新細明體" w:cs="新細明體"/>
                <w:kern w:val="0"/>
                <w:szCs w:val="24"/>
              </w:rPr>
            </w:pPr>
            <w:r w:rsidRPr="00EF1721">
              <w:rPr>
                <w:rFonts w:ascii="新細明體" w:eastAsia="新細明體" w:hAnsi="新細明體" w:cs="新細明體" w:hint="eastAsia"/>
                <w:color w:val="EC7000"/>
                <w:kern w:val="0"/>
                <w:szCs w:val="24"/>
              </w:rPr>
              <w:t>郭一勤</w:t>
            </w:r>
          </w:p>
          <w:p w:rsidR="00EF1721" w:rsidRPr="00EF1721" w:rsidRDefault="00EF1721" w:rsidP="00EF1721">
            <w:pPr>
              <w:widowControl/>
              <w:spacing w:before="100" w:beforeAutospacing="1" w:after="100" w:afterAutospacing="1" w:line="360" w:lineRule="atLeast"/>
              <w:jc w:val="both"/>
              <w:rPr>
                <w:rFonts w:ascii="新細明體" w:eastAsia="新細明體" w:hAnsi="新細明體" w:cs="新細明體"/>
                <w:kern w:val="0"/>
                <w:szCs w:val="24"/>
              </w:rPr>
            </w:pPr>
            <w:r w:rsidRPr="00EF1721">
              <w:rPr>
                <w:rFonts w:ascii="新細明體" w:eastAsia="新細明體" w:hAnsi="新細明體" w:cs="新細明體" w:hint="eastAsia"/>
                <w:kern w:val="0"/>
                <w:sz w:val="22"/>
              </w:rPr>
              <w:t>        以前，我以為會戴口罩到處趴趴走的只有麥可傑克森，現在可不一樣了，這樣的到處都有，我想麥可一定很失落。有人盡量避免出門，倒不是害怕</w:t>
            </w:r>
            <w:r w:rsidRPr="00EF1721">
              <w:rPr>
                <w:rFonts w:ascii="新細明體" w:eastAsia="新細明體" w:hAnsi="新細明體" w:cs="新細明體"/>
                <w:kern w:val="0"/>
                <w:sz w:val="22"/>
              </w:rPr>
              <w:t>SARS</w:t>
            </w:r>
            <w:r w:rsidRPr="00EF1721">
              <w:rPr>
                <w:rFonts w:ascii="新細明體" w:eastAsia="新細明體" w:hAnsi="新細明體" w:cs="新細明體" w:hint="eastAsia"/>
                <w:kern w:val="0"/>
                <w:sz w:val="22"/>
              </w:rPr>
              <w:t>，而是找不到搭配衣服的口罩；她們說：如果香奈爾或</w:t>
            </w:r>
            <w:r w:rsidRPr="00EF1721">
              <w:rPr>
                <w:rFonts w:ascii="新細明體" w:eastAsia="新細明體" w:hAnsi="新細明體" w:cs="新細明體"/>
                <w:kern w:val="0"/>
                <w:sz w:val="22"/>
              </w:rPr>
              <w:t>LV</w:t>
            </w:r>
            <w:r w:rsidRPr="00EF1721">
              <w:rPr>
                <w:rFonts w:ascii="新細明體" w:eastAsia="新細明體" w:hAnsi="新細明體" w:cs="新細明體" w:hint="eastAsia"/>
                <w:kern w:val="0"/>
                <w:sz w:val="22"/>
              </w:rPr>
              <w:t>出了相對款式的口罩的話，情況就可以改善一點。有人總是猜忌自己會不會感染了</w:t>
            </w:r>
            <w:r w:rsidRPr="00EF1721">
              <w:rPr>
                <w:rFonts w:ascii="新細明體" w:eastAsia="新細明體" w:hAnsi="新細明體" w:cs="新細明體"/>
                <w:kern w:val="0"/>
                <w:sz w:val="22"/>
              </w:rPr>
              <w:t>SARS</w:t>
            </w:r>
            <w:r w:rsidRPr="00EF1721">
              <w:rPr>
                <w:rFonts w:ascii="新細明體" w:eastAsia="新細明體" w:hAnsi="新細明體" w:cs="新細明體" w:hint="eastAsia"/>
                <w:kern w:val="0"/>
                <w:sz w:val="22"/>
              </w:rPr>
              <w:t>，一天到晚量體溫；肥不減了，錢也不存了，想吃的就吃，想買的就買，可是又不敢輕易上街。有人則是避免搭乘大眾運輸工具，寧可開車，寧可走路。在捷運裡，我第一次看到有人吃口香糖，上課時候老師問說：現在到底是誰在發言？最敏感的事，是聽見有人咳嗽，然後旁邊的人都會自動散開。家庭主婦瘋狂訂購口罩，用買到的數量與價錢，向大家證明自己存在！在街上，有人賣抗</w:t>
            </w:r>
            <w:r w:rsidRPr="00EF1721">
              <w:rPr>
                <w:rFonts w:ascii="新細明體" w:eastAsia="新細明體" w:hAnsi="新細明體" w:cs="新細明體"/>
                <w:kern w:val="0"/>
                <w:sz w:val="22"/>
              </w:rPr>
              <w:t>SARS</w:t>
            </w:r>
            <w:r w:rsidRPr="00EF1721">
              <w:rPr>
                <w:rFonts w:ascii="新細明體" w:eastAsia="新細明體" w:hAnsi="新細明體" w:cs="新細明體" w:hint="eastAsia"/>
                <w:kern w:val="0"/>
                <w:sz w:val="22"/>
              </w:rPr>
              <w:t>的魯味，大家搶購鳳梨與綠豆以及各種保健用品，隨時註記自己到過哪裡？又遇見了哪些人？然後，家裡有醫護人員的家庭，第一次覺得後悔；大學聯考可能頭一回，醫學院不再是第一志願。</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hint="eastAsia"/>
                <w:kern w:val="0"/>
                <w:sz w:val="22"/>
              </w:rPr>
              <w:t>        一時之間，</w:t>
            </w:r>
            <w:r w:rsidRPr="00EF1721">
              <w:rPr>
                <w:rFonts w:ascii="新細明體" w:eastAsia="新細明體" w:hAnsi="新細明體" w:cs="新細明體"/>
                <w:kern w:val="0"/>
                <w:sz w:val="22"/>
              </w:rPr>
              <w:t>SARS</w:t>
            </w:r>
            <w:r w:rsidRPr="00EF1721">
              <w:rPr>
                <w:rFonts w:ascii="新細明體" w:eastAsia="新細明體" w:hAnsi="新細明體" w:cs="新細明體" w:hint="eastAsia"/>
                <w:kern w:val="0"/>
                <w:sz w:val="22"/>
              </w:rPr>
              <w:t>重重衝擊了我們的生活。它的可怕，不僅在於對健康的危害，而是它所隱身在人與環境之間的種種不確定性與不信任感。因為，不確定，所以我們充滿臆測與懷疑，懷疑旁邊的人、懷疑每一個陌生環境。也許因為</w:t>
            </w:r>
            <w:r w:rsidRPr="00EF1721">
              <w:rPr>
                <w:rFonts w:ascii="新細明體" w:eastAsia="新細明體" w:hAnsi="新細明體" w:cs="新細明體"/>
                <w:kern w:val="0"/>
                <w:sz w:val="22"/>
              </w:rPr>
              <w:t>SARS</w:t>
            </w:r>
            <w:r w:rsidRPr="00EF1721">
              <w:rPr>
                <w:rFonts w:ascii="新細明體" w:eastAsia="新細明體" w:hAnsi="新細明體" w:cs="新細明體" w:hint="eastAsia"/>
                <w:kern w:val="0"/>
                <w:sz w:val="22"/>
              </w:rPr>
              <w:t>，讓我們有機會重新思考並檢視人與環境的關係，或許這才是們抵抗病毒擴散的動力。</w:t>
            </w:r>
          </w:p>
          <w:p w:rsidR="00EF1721" w:rsidRPr="00EF1721" w:rsidRDefault="00EF1721" w:rsidP="00EF1721">
            <w:pPr>
              <w:widowControl/>
              <w:spacing w:before="100" w:beforeAutospacing="1" w:after="120" w:line="360" w:lineRule="atLeast"/>
              <w:jc w:val="center"/>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100" w:beforeAutospacing="1" w:after="120" w:line="360" w:lineRule="atLeast"/>
              <w:jc w:val="center"/>
              <w:rPr>
                <w:rFonts w:ascii="新細明體" w:eastAsia="新細明體" w:hAnsi="新細明體" w:cs="新細明體"/>
                <w:kern w:val="0"/>
                <w:szCs w:val="24"/>
              </w:rPr>
            </w:pPr>
            <w:bookmarkStart w:id="8" w:name="SARS與城市地圖"/>
            <w:r w:rsidRPr="00EF1721">
              <w:rPr>
                <w:rFonts w:ascii="超研澤ＰＯＰ－２" w:eastAsia="超研澤ＰＯＰ－２" w:hAnsi="新細明體" w:cs="新細明體" w:hint="eastAsia"/>
                <w:b/>
                <w:bCs/>
                <w:color w:val="008000"/>
                <w:kern w:val="0"/>
                <w:sz w:val="27"/>
                <w:szCs w:val="27"/>
              </w:rPr>
              <w:t>SARS與城市地圖</w:t>
            </w:r>
            <w:bookmarkEnd w:id="8"/>
          </w:p>
          <w:p w:rsidR="00EF1721" w:rsidRPr="00EF1721" w:rsidRDefault="00EF1721" w:rsidP="00EF1721">
            <w:pPr>
              <w:widowControl/>
              <w:spacing w:before="100" w:beforeAutospacing="1" w:after="120" w:line="360" w:lineRule="atLeast"/>
              <w:jc w:val="right"/>
              <w:rPr>
                <w:rFonts w:ascii="新細明體" w:eastAsia="新細明體" w:hAnsi="新細明體" w:cs="新細明體"/>
                <w:kern w:val="0"/>
                <w:szCs w:val="24"/>
              </w:rPr>
            </w:pPr>
            <w:hyperlink r:id="rId44" w:history="1">
              <w:r w:rsidRPr="00EF1721">
                <w:rPr>
                  <w:rFonts w:ascii="新細明體" w:eastAsia="新細明體" w:hAnsi="新細明體" w:cs="新細明體" w:hint="eastAsia"/>
                  <w:color w:val="FE7901"/>
                  <w:kern w:val="0"/>
                  <w:szCs w:val="24"/>
                  <w:u w:val="single"/>
                </w:rPr>
                <w:t>唐筱雯</w:t>
              </w:r>
            </w:hyperlink>
          </w:p>
          <w:p w:rsidR="00EF1721" w:rsidRPr="00EF1721" w:rsidRDefault="00EF1721" w:rsidP="00EF1721">
            <w:pPr>
              <w:widowControl/>
              <w:spacing w:before="100" w:beforeAutospacing="1" w:after="120" w:line="360" w:lineRule="atLeast"/>
              <w:jc w:val="both"/>
              <w:rPr>
                <w:rFonts w:ascii="新細明體" w:eastAsia="新細明體" w:hAnsi="新細明體" w:cs="新細明體"/>
                <w:kern w:val="0"/>
                <w:szCs w:val="24"/>
              </w:rPr>
            </w:pPr>
            <w:r w:rsidRPr="00EF1721">
              <w:rPr>
                <w:rFonts w:ascii="新細明體" w:eastAsia="新細明體" w:hAnsi="新細明體" w:cs="新細明體"/>
                <w:kern w:val="0"/>
                <w:sz w:val="22"/>
              </w:rPr>
              <w:t>     </w:t>
            </w:r>
            <w:r w:rsidRPr="00EF1721">
              <w:rPr>
                <w:rFonts w:ascii="新細明體" w:eastAsia="新細明體" w:hAnsi="新細明體" w:cs="新細明體" w:hint="eastAsia"/>
                <w:kern w:val="0"/>
                <w:sz w:val="22"/>
              </w:rPr>
              <w:t>   我是個</w:t>
            </w:r>
            <w:r w:rsidRPr="00EF1721">
              <w:rPr>
                <w:rFonts w:ascii="新細明體" w:eastAsia="新細明體" w:hAnsi="新細明體" w:cs="新細明體"/>
                <w:kern w:val="0"/>
                <w:sz w:val="22"/>
              </w:rPr>
              <w:t>SARS</w:t>
            </w:r>
            <w:r w:rsidRPr="00EF1721">
              <w:rPr>
                <w:rFonts w:ascii="新細明體" w:eastAsia="新細明體" w:hAnsi="新細明體" w:cs="新細明體" w:hint="eastAsia"/>
                <w:kern w:val="0"/>
                <w:sz w:val="22"/>
              </w:rPr>
              <w:t>的受災戶，但我不並想請求賠償。</w:t>
            </w:r>
          </w:p>
          <w:p w:rsidR="00EF1721" w:rsidRPr="00EF1721" w:rsidRDefault="00EF1721" w:rsidP="00EF1721">
            <w:pPr>
              <w:widowControl/>
              <w:spacing w:before="100" w:beforeAutospacing="1" w:after="120" w:line="360" w:lineRule="atLeast"/>
              <w:jc w:val="both"/>
              <w:rPr>
                <w:rFonts w:ascii="新細明體" w:eastAsia="新細明體" w:hAnsi="新細明體" w:cs="新細明體"/>
                <w:kern w:val="0"/>
                <w:szCs w:val="24"/>
              </w:rPr>
            </w:pPr>
            <w:r w:rsidRPr="00EF1721">
              <w:rPr>
                <w:rFonts w:ascii="新細明體" w:eastAsia="新細明體" w:hAnsi="新細明體" w:cs="新細明體"/>
                <w:kern w:val="0"/>
                <w:sz w:val="22"/>
              </w:rPr>
              <w:t>       </w:t>
            </w:r>
            <w:r w:rsidRPr="00EF1721">
              <w:rPr>
                <w:rFonts w:ascii="新細明體" w:eastAsia="新細明體" w:hAnsi="新細明體" w:cs="新細明體" w:hint="eastAsia"/>
                <w:kern w:val="0"/>
                <w:sz w:val="22"/>
              </w:rPr>
              <w:t> 我的災情是這樣的。</w:t>
            </w:r>
          </w:p>
          <w:p w:rsidR="00EF1721" w:rsidRPr="00EF1721" w:rsidRDefault="00EF1721" w:rsidP="00EF1721">
            <w:pPr>
              <w:widowControl/>
              <w:spacing w:before="100" w:beforeAutospacing="1" w:after="120" w:line="360" w:lineRule="atLeast"/>
              <w:jc w:val="both"/>
              <w:rPr>
                <w:rFonts w:ascii="新細明體" w:eastAsia="新細明體" w:hAnsi="新細明體" w:cs="新細明體"/>
                <w:kern w:val="0"/>
                <w:szCs w:val="24"/>
              </w:rPr>
            </w:pPr>
            <w:r w:rsidRPr="00EF1721">
              <w:rPr>
                <w:rFonts w:ascii="新細明體" w:eastAsia="新細明體" w:hAnsi="新細明體" w:cs="新細明體"/>
                <w:kern w:val="0"/>
                <w:sz w:val="22"/>
              </w:rPr>
              <w:t>       </w:t>
            </w:r>
            <w:r w:rsidRPr="00EF1721">
              <w:rPr>
                <w:rFonts w:ascii="新細明體" w:eastAsia="新細明體" w:hAnsi="新細明體" w:cs="新細明體" w:hint="eastAsia"/>
                <w:kern w:val="0"/>
                <w:sz w:val="22"/>
              </w:rPr>
              <w:t>在台北生活了數十年，根據我向喜穿街過巷的習癖，一直以為城市中的大街小巷，從精品店到雜貨鋪都在我的掌握之中，閉上眼立刻可在腦海中構築出一個栩栩如生、鉅細靡遺的「台北市</w:t>
            </w:r>
            <w:r w:rsidRPr="00EF1721">
              <w:rPr>
                <w:rFonts w:ascii="新細明體" w:eastAsia="新細明體" w:hAnsi="新細明體" w:cs="新細明體"/>
                <w:kern w:val="0"/>
                <w:sz w:val="22"/>
              </w:rPr>
              <w:t>3D</w:t>
            </w:r>
            <w:r w:rsidRPr="00EF1721">
              <w:rPr>
                <w:rFonts w:ascii="新細明體" w:eastAsia="新細明體" w:hAnsi="新細明體" w:cs="新細明體" w:hint="eastAsia"/>
                <w:kern w:val="0"/>
                <w:sz w:val="22"/>
              </w:rPr>
              <w:t>立體街道圖」。但自從</w:t>
            </w:r>
            <w:r w:rsidRPr="00EF1721">
              <w:rPr>
                <w:rFonts w:ascii="新細明體" w:eastAsia="新細明體" w:hAnsi="新細明體" w:cs="新細明體"/>
                <w:kern w:val="0"/>
                <w:sz w:val="22"/>
              </w:rPr>
              <w:t>SARS</w:t>
            </w:r>
            <w:r w:rsidRPr="00EF1721">
              <w:rPr>
                <w:rFonts w:ascii="新細明體" w:eastAsia="新細明體" w:hAnsi="新細明體" w:cs="新細明體" w:hint="eastAsia"/>
                <w:kern w:val="0"/>
                <w:sz w:val="22"/>
              </w:rPr>
              <w:t>在城市中蔓延之後，我的這份城市地圖就開始出現一個個的破洞。</w:t>
            </w:r>
          </w:p>
          <w:p w:rsidR="00EF1721" w:rsidRPr="00EF1721" w:rsidRDefault="00EF1721" w:rsidP="00EF1721">
            <w:pPr>
              <w:widowControl/>
              <w:spacing w:before="100" w:beforeAutospacing="1" w:after="120" w:line="360" w:lineRule="atLeast"/>
              <w:ind w:firstLine="440"/>
              <w:jc w:val="both"/>
              <w:rPr>
                <w:rFonts w:ascii="新細明體" w:eastAsia="新細明體" w:hAnsi="新細明體" w:cs="新細明體"/>
                <w:kern w:val="0"/>
                <w:szCs w:val="24"/>
              </w:rPr>
            </w:pPr>
            <w:r w:rsidRPr="00EF1721">
              <w:rPr>
                <w:rFonts w:ascii="新細明體" w:eastAsia="新細明體" w:hAnsi="新細明體" w:cs="新細明體" w:hint="eastAsia"/>
                <w:kern w:val="0"/>
                <w:sz w:val="22"/>
              </w:rPr>
              <w:t> 首先，當新聞報導中鼎大樓封樓消毒時，我拿著報紙，在腦海中的城市地圖比劃了半天，還是想不出敦化南路那一棟棟長得像蠻生兄弟一般的辦公大樓，到底哪一棟才是中鼎大樓。在連續問了五六個人之後，終於有</w:t>
            </w:r>
            <w:r w:rsidRPr="00EF1721">
              <w:rPr>
                <w:rFonts w:ascii="新細明體" w:eastAsia="新細明體" w:hAnsi="新細明體" w:cs="新細明體" w:hint="eastAsia"/>
                <w:kern w:val="0"/>
                <w:sz w:val="22"/>
              </w:rPr>
              <w:lastRenderedPageBreak/>
              <w:t>人給了我一個較明確的答案，但和我原先所「臆測」的那棟建築物大該有兩個街廓的「誤差」。所以我為我的</w:t>
            </w:r>
            <w:r w:rsidRPr="00EF1721">
              <w:rPr>
                <w:rFonts w:ascii="新細明體" w:eastAsia="新細明體" w:hAnsi="新細明體" w:cs="新細明體"/>
                <w:kern w:val="0"/>
                <w:sz w:val="22"/>
              </w:rPr>
              <w:t>3D</w:t>
            </w:r>
            <w:r w:rsidRPr="00EF1721">
              <w:rPr>
                <w:rFonts w:ascii="新細明體" w:eastAsia="新細明體" w:hAnsi="新細明體" w:cs="新細明體" w:hint="eastAsia"/>
                <w:kern w:val="0"/>
                <w:sz w:val="22"/>
              </w:rPr>
              <w:t>立體街道圖進行第一次的校正。</w:t>
            </w:r>
          </w:p>
          <w:p w:rsidR="00EF1721" w:rsidRPr="00EF1721" w:rsidRDefault="00EF1721" w:rsidP="00EF1721">
            <w:pPr>
              <w:widowControl/>
              <w:spacing w:before="100" w:beforeAutospacing="1" w:after="120" w:line="360" w:lineRule="atLeast"/>
              <w:ind w:firstLine="440"/>
              <w:jc w:val="both"/>
              <w:rPr>
                <w:rFonts w:ascii="新細明體" w:eastAsia="新細明體" w:hAnsi="新細明體" w:cs="新細明體"/>
                <w:kern w:val="0"/>
                <w:szCs w:val="24"/>
              </w:rPr>
            </w:pPr>
            <w:r w:rsidRPr="00EF1721">
              <w:rPr>
                <w:rFonts w:ascii="新細明體" w:eastAsia="新細明體" w:hAnsi="新細明體" w:cs="新細明體" w:hint="eastAsia"/>
                <w:kern w:val="0"/>
                <w:sz w:val="22"/>
              </w:rPr>
              <w:t>接下去是和平醫院封院的消息，我同樣繼續在「不恥下問」數人之後，才終於在我腦海中原有的</w:t>
            </w:r>
            <w:r w:rsidRPr="00EF1721">
              <w:rPr>
                <w:rFonts w:ascii="新細明體" w:eastAsia="新細明體" w:hAnsi="新細明體" w:cs="新細明體"/>
                <w:kern w:val="0"/>
                <w:sz w:val="22"/>
              </w:rPr>
              <w:t>3D</w:t>
            </w:r>
            <w:r w:rsidRPr="00EF1721">
              <w:rPr>
                <w:rFonts w:ascii="新細明體" w:eastAsia="新細明體" w:hAnsi="新細明體" w:cs="新細明體" w:hint="eastAsia"/>
                <w:kern w:val="0"/>
                <w:sz w:val="22"/>
              </w:rPr>
              <w:t>立體圖中幫它安插了一個位置。這是第二次校正。</w:t>
            </w:r>
          </w:p>
          <w:p w:rsidR="00EF1721" w:rsidRPr="00EF1721" w:rsidRDefault="00EF1721" w:rsidP="00EF1721">
            <w:pPr>
              <w:widowControl/>
              <w:spacing w:before="100" w:beforeAutospacing="1" w:after="120" w:line="360" w:lineRule="atLeast"/>
              <w:ind w:firstLine="440"/>
              <w:jc w:val="both"/>
              <w:rPr>
                <w:rFonts w:ascii="新細明體" w:eastAsia="新細明體" w:hAnsi="新細明體" w:cs="新細明體"/>
                <w:kern w:val="0"/>
                <w:szCs w:val="24"/>
              </w:rPr>
            </w:pPr>
            <w:r w:rsidRPr="00EF1721">
              <w:rPr>
                <w:rFonts w:ascii="新細明體" w:eastAsia="新細明體" w:hAnsi="新細明體" w:cs="新細明體" w:hint="eastAsia"/>
                <w:kern w:val="0"/>
                <w:sz w:val="22"/>
              </w:rPr>
              <w:t> 至於後來的仁濟醫院、華昌國宅就更不用說了，要不是剛好有熟識的朋友曾在那附近工作且居住過，否則任憑他人描述了半天，甚至連那一大張台北市街道圖都快翻出來了，我還是對那塊地方一點印象都沒有。相較於對台北市東區的熟稔，萬華之於我竟像是戈壁沙漠般的遙遠與陌生。</w:t>
            </w:r>
          </w:p>
          <w:p w:rsidR="00EF1721" w:rsidRPr="00EF1721" w:rsidRDefault="00EF1721" w:rsidP="00EF1721">
            <w:pPr>
              <w:widowControl/>
              <w:spacing w:before="100" w:beforeAutospacing="1" w:after="120" w:line="360" w:lineRule="atLeast"/>
              <w:ind w:firstLine="440"/>
              <w:jc w:val="both"/>
              <w:rPr>
                <w:rFonts w:ascii="新細明體" w:eastAsia="新細明體" w:hAnsi="新細明體" w:cs="新細明體"/>
                <w:kern w:val="0"/>
                <w:szCs w:val="24"/>
              </w:rPr>
            </w:pPr>
            <w:r w:rsidRPr="00EF1721">
              <w:rPr>
                <w:rFonts w:ascii="新細明體" w:eastAsia="新細明體" w:hAnsi="新細明體" w:cs="新細明體" w:hint="eastAsia"/>
                <w:kern w:val="0"/>
                <w:sz w:val="22"/>
              </w:rPr>
              <w:t>怎麼會這樣呢？我一樣引以為傲的「台北市</w:t>
            </w:r>
            <w:r w:rsidRPr="00EF1721">
              <w:rPr>
                <w:rFonts w:ascii="新細明體" w:eastAsia="新細明體" w:hAnsi="新細明體" w:cs="新細明體"/>
                <w:kern w:val="0"/>
                <w:sz w:val="22"/>
              </w:rPr>
              <w:t>3D</w:t>
            </w:r>
            <w:r w:rsidRPr="00EF1721">
              <w:rPr>
                <w:rFonts w:ascii="新細明體" w:eastAsia="新細明體" w:hAnsi="新細明體" w:cs="新細明體" w:hint="eastAsia"/>
                <w:kern w:val="0"/>
                <w:sz w:val="22"/>
              </w:rPr>
              <w:t>立體街道圖」怎麼會失靈了呢？我開始仔細回想我所認識的這個老朋友的長相。</w:t>
            </w:r>
          </w:p>
          <w:p w:rsidR="00EF1721" w:rsidRPr="00EF1721" w:rsidRDefault="00EF1721" w:rsidP="00EF1721">
            <w:pPr>
              <w:widowControl/>
              <w:spacing w:before="100" w:beforeAutospacing="1" w:after="120" w:line="360" w:lineRule="atLeast"/>
              <w:ind w:firstLine="440"/>
              <w:jc w:val="both"/>
              <w:rPr>
                <w:rFonts w:ascii="新細明體" w:eastAsia="新細明體" w:hAnsi="新細明體" w:cs="新細明體"/>
                <w:kern w:val="0"/>
                <w:szCs w:val="24"/>
              </w:rPr>
            </w:pPr>
            <w:r w:rsidRPr="00EF1721">
              <w:rPr>
                <w:rFonts w:ascii="新細明體" w:eastAsia="新細明體" w:hAnsi="新細明體" w:cs="新細明體" w:hint="eastAsia"/>
                <w:kern w:val="0"/>
                <w:sz w:val="22"/>
              </w:rPr>
              <w:t> 我認識的台北一向是個光鮮亮麗的城市。川流不息的人潮、潔淨舒適的捷運、風格獨具的店家、綠草如茵的公園，走在摩肩擦踵的東區街頭，內心總會浮起身為台北人的一點小小而莫名的驕傲。這是由媒體、商品、消費所堆砌起的台北，也是自詡為都市人所熟知的台北。萬華不是沒聽過，龍山寺不是沒去過，只是我總是在燒香祈福之後搭乘捷運匆匆離去。我也知道台北市的生鮮蔬果都來自中央果菜市場，但我只會在社區裡的傳統市場或是寬敞的超市中購買新鮮的食物，中央果菜市場在哪兒，我並不清楚，也不須知道。</w:t>
            </w:r>
          </w:p>
          <w:p w:rsidR="00EF1721" w:rsidRPr="00EF1721" w:rsidRDefault="00EF1721" w:rsidP="00EF1721">
            <w:pPr>
              <w:widowControl/>
              <w:spacing w:before="100" w:beforeAutospacing="1" w:after="120" w:line="360" w:lineRule="atLeast"/>
              <w:ind w:firstLine="440"/>
              <w:jc w:val="both"/>
              <w:rPr>
                <w:rFonts w:ascii="新細明體" w:eastAsia="新細明體" w:hAnsi="新細明體" w:cs="新細明體"/>
                <w:kern w:val="0"/>
                <w:szCs w:val="24"/>
              </w:rPr>
            </w:pPr>
            <w:r w:rsidRPr="00EF1721">
              <w:rPr>
                <w:rFonts w:ascii="新細明體" w:eastAsia="新細明體" w:hAnsi="新細明體" w:cs="新細明體" w:hint="eastAsia"/>
                <w:kern w:val="0"/>
                <w:sz w:val="22"/>
              </w:rPr>
              <w:t>我在這個華麗的城市中遊走，安全且舒適。我在慾望消費的叢林中追逐，滿足而自得。直到瘟疫降臨，燒毀了光彩奪目的城市面紗，才令人察覺到隱身在城市舞台後的困窘與殘酷。看來這個老朋友可藏著許多不為我所知的秘密呢！</w:t>
            </w:r>
          </w:p>
          <w:p w:rsidR="00EF1721" w:rsidRPr="00EF1721" w:rsidRDefault="00EF1721" w:rsidP="00EF1721">
            <w:pPr>
              <w:widowControl/>
              <w:spacing w:before="100" w:beforeAutospacing="1" w:after="120" w:line="360" w:lineRule="atLeast"/>
              <w:ind w:firstLine="440"/>
              <w:jc w:val="both"/>
              <w:rPr>
                <w:rFonts w:ascii="新細明體" w:eastAsia="新細明體" w:hAnsi="新細明體" w:cs="新細明體"/>
                <w:kern w:val="0"/>
                <w:szCs w:val="24"/>
              </w:rPr>
            </w:pPr>
            <w:r w:rsidRPr="00EF1721">
              <w:rPr>
                <w:rFonts w:ascii="新細明體" w:eastAsia="新細明體" w:hAnsi="新細明體" w:cs="新細明體" w:hint="eastAsia"/>
                <w:kern w:val="0"/>
                <w:sz w:val="22"/>
              </w:rPr>
              <w:t>從快要將人淹沒的</w:t>
            </w:r>
            <w:r w:rsidRPr="00EF1721">
              <w:rPr>
                <w:rFonts w:ascii="新細明體" w:eastAsia="新細明體" w:hAnsi="新細明體" w:cs="新細明體"/>
                <w:kern w:val="0"/>
                <w:sz w:val="22"/>
              </w:rPr>
              <w:t>SARS</w:t>
            </w:r>
            <w:r w:rsidRPr="00EF1721">
              <w:rPr>
                <w:rFonts w:ascii="新細明體" w:eastAsia="新細明體" w:hAnsi="新細明體" w:cs="新細明體" w:hint="eastAsia"/>
                <w:kern w:val="0"/>
                <w:sz w:val="22"/>
              </w:rPr>
              <w:t>相關新聞報導中，我終於搞清楚中央果菜市場在哪兒，對我來說一片空白的萬華區，卻是支撐台北生活脈動的重要供應站。三水市場、廣州街一帶原來是街友的聚集地，但他們卻是以病菌可疑傳播者的身份登上媒體。原來，這竟是我們社會大眾認識他們的方式與角度。只是將這群人從眼前驅離，真的能解決問題嗎？因為</w:t>
            </w:r>
            <w:r w:rsidRPr="00EF1721">
              <w:rPr>
                <w:rFonts w:ascii="新細明體" w:eastAsia="新細明體" w:hAnsi="新細明體" w:cs="新細明體"/>
                <w:kern w:val="0"/>
                <w:sz w:val="22"/>
              </w:rPr>
              <w:t>SARS</w:t>
            </w:r>
            <w:r w:rsidRPr="00EF1721">
              <w:rPr>
                <w:rFonts w:ascii="新細明體" w:eastAsia="新細明體" w:hAnsi="新細明體" w:cs="新細明體" w:hint="eastAsia"/>
                <w:kern w:val="0"/>
                <w:sz w:val="22"/>
              </w:rPr>
              <w:t>而犧牲的醫護人員通通送進忠烈祠，成了捨己救人的烈士，但是那些外籍照護工，醫院的洗衣工、警衛卻只能沈默地化為死亡統計上的一個數字。或許這個世界真如安迪霍爾所說：「每個人都有成名</w:t>
            </w:r>
            <w:r w:rsidRPr="00EF1721">
              <w:rPr>
                <w:rFonts w:ascii="新細明體" w:eastAsia="新細明體" w:hAnsi="新細明體" w:cs="新細明體"/>
                <w:kern w:val="0"/>
                <w:sz w:val="22"/>
              </w:rPr>
              <w:t>15</w:t>
            </w:r>
            <w:r w:rsidRPr="00EF1721">
              <w:rPr>
                <w:rFonts w:ascii="新細明體" w:eastAsia="新細明體" w:hAnsi="新細明體" w:cs="新細明體" w:hint="eastAsia"/>
                <w:kern w:val="0"/>
                <w:sz w:val="22"/>
              </w:rPr>
              <w:t>秒的機會」。但我相信沒有人願意是這樣的</w:t>
            </w:r>
            <w:r w:rsidRPr="00EF1721">
              <w:rPr>
                <w:rFonts w:ascii="新細明體" w:eastAsia="新細明體" w:hAnsi="新細明體" w:cs="新細明體"/>
                <w:kern w:val="0"/>
                <w:sz w:val="22"/>
              </w:rPr>
              <w:t>15</w:t>
            </w:r>
            <w:r w:rsidRPr="00EF1721">
              <w:rPr>
                <w:rFonts w:ascii="新細明體" w:eastAsia="新細明體" w:hAnsi="新細明體" w:cs="新細明體" w:hint="eastAsia"/>
                <w:kern w:val="0"/>
                <w:sz w:val="22"/>
              </w:rPr>
              <w:t>秒。</w:t>
            </w:r>
          </w:p>
          <w:p w:rsidR="00EF1721" w:rsidRPr="00EF1721" w:rsidRDefault="00EF1721" w:rsidP="00EF1721">
            <w:pPr>
              <w:widowControl/>
              <w:spacing w:before="100" w:beforeAutospacing="1" w:after="120" w:line="360" w:lineRule="atLeast"/>
              <w:ind w:firstLine="440"/>
              <w:jc w:val="both"/>
              <w:rPr>
                <w:rFonts w:ascii="新細明體" w:eastAsia="新細明體" w:hAnsi="新細明體" w:cs="新細明體"/>
                <w:kern w:val="0"/>
                <w:szCs w:val="24"/>
              </w:rPr>
            </w:pPr>
            <w:r w:rsidRPr="00EF1721">
              <w:rPr>
                <w:rFonts w:ascii="新細明體" w:eastAsia="新細明體" w:hAnsi="新細明體" w:cs="新細明體"/>
                <w:kern w:val="0"/>
                <w:sz w:val="22"/>
              </w:rPr>
              <w:t>SARS</w:t>
            </w:r>
            <w:r w:rsidRPr="00EF1721">
              <w:rPr>
                <w:rFonts w:ascii="新細明體" w:eastAsia="新細明體" w:hAnsi="新細明體" w:cs="新細明體" w:hint="eastAsia"/>
                <w:kern w:val="0"/>
                <w:sz w:val="22"/>
              </w:rPr>
              <w:t>重創了我原本所擁有的城市地圖，且災情慘重。不過這樣也好，至少讓我有個重新繪製「台北市</w:t>
            </w:r>
            <w:r w:rsidRPr="00EF1721">
              <w:rPr>
                <w:rFonts w:ascii="新細明體" w:eastAsia="新細明體" w:hAnsi="新細明體" w:cs="新細明體"/>
                <w:kern w:val="0"/>
                <w:sz w:val="22"/>
              </w:rPr>
              <w:t>3D</w:t>
            </w:r>
            <w:r w:rsidRPr="00EF1721">
              <w:rPr>
                <w:rFonts w:ascii="新細明體" w:eastAsia="新細明體" w:hAnsi="新細明體" w:cs="新細明體" w:hint="eastAsia"/>
                <w:kern w:val="0"/>
                <w:sz w:val="22"/>
              </w:rPr>
              <w:t>立體圖」的機會。或許接下去我會開始檢查我的「島嶼地圖」，看看漏洞在哪兒！</w:t>
            </w:r>
          </w:p>
          <w:p w:rsidR="00EF1721" w:rsidRPr="00EF1721" w:rsidRDefault="00EF1721" w:rsidP="00EF1721">
            <w:pPr>
              <w:widowControl/>
              <w:spacing w:before="100" w:beforeAutospacing="1" w:after="120" w:line="360" w:lineRule="atLeast"/>
              <w:ind w:firstLine="440"/>
              <w:jc w:val="center"/>
              <w:rPr>
                <w:rFonts w:ascii="新細明體" w:eastAsia="新細明體" w:hAnsi="新細明體" w:cs="新細明體"/>
                <w:kern w:val="0"/>
                <w:szCs w:val="24"/>
              </w:rPr>
            </w:pPr>
            <w:hyperlink r:id="rId45" w:anchor="%E4%BA%BA%E8%88%87%E7%92%B0%E5%A2%83%E7%A0%94%E7%A9%B6%E9%9B%BB%E5%AD%90%E5%A0%B1  HERS" w:history="1">
              <w:r w:rsidRPr="00EF1721">
                <w:rPr>
                  <w:rFonts w:ascii="BankGothic Md BT" w:eastAsia="新細明體" w:hAnsi="BankGothic Md BT" w:cs="新細明體"/>
                  <w:color w:val="008000"/>
                  <w:kern w:val="0"/>
                  <w:sz w:val="27"/>
                  <w:szCs w:val="27"/>
                  <w:u w:val="single"/>
                </w:rPr>
                <w:t>back</w:t>
              </w:r>
            </w:hyperlink>
          </w:p>
          <w:p w:rsidR="00EF1721" w:rsidRPr="00EF1721" w:rsidRDefault="00EF1721" w:rsidP="00EF1721">
            <w:pPr>
              <w:widowControl/>
              <w:spacing w:before="100" w:beforeAutospacing="1" w:after="120" w:line="360" w:lineRule="atLeast"/>
              <w:ind w:firstLine="440"/>
              <w:jc w:val="center"/>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100" w:beforeAutospacing="1" w:after="120" w:line="360" w:lineRule="atLeast"/>
              <w:ind w:firstLine="440"/>
              <w:jc w:val="center"/>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100" w:beforeAutospacing="1" w:after="120" w:line="360" w:lineRule="atLeast"/>
              <w:ind w:firstLine="440"/>
              <w:jc w:val="center"/>
              <w:rPr>
                <w:rFonts w:ascii="新細明體" w:eastAsia="新細明體" w:hAnsi="新細明體" w:cs="新細明體"/>
                <w:kern w:val="0"/>
                <w:szCs w:val="24"/>
              </w:rPr>
            </w:pPr>
            <w:bookmarkStart w:id="9" w:name="真實的病毒，虛構的敵人：遊民是我們的前世今生"/>
            <w:r w:rsidRPr="00EF1721">
              <w:rPr>
                <w:rFonts w:ascii="超研澤ＰＯＰ－２" w:eastAsia="超研澤ＰＯＰ－２" w:hAnsi="新細明體" w:cs="新細明體"/>
                <w:b/>
                <w:bCs/>
                <w:color w:val="008000"/>
                <w:kern w:val="0"/>
                <w:sz w:val="27"/>
                <w:szCs w:val="27"/>
              </w:rPr>
              <w:t>真實的病毒，虛構的敵人：遊民是我們的前世今生</w:t>
            </w:r>
            <w:bookmarkEnd w:id="9"/>
          </w:p>
          <w:p w:rsidR="00EF1721" w:rsidRPr="00EF1721" w:rsidRDefault="00EF1721" w:rsidP="00EF1721">
            <w:pPr>
              <w:widowControl/>
              <w:spacing w:before="100" w:beforeAutospacing="1" w:after="120" w:line="360" w:lineRule="atLeast"/>
              <w:ind w:firstLine="440"/>
              <w:jc w:val="right"/>
              <w:rPr>
                <w:rFonts w:ascii="新細明體" w:eastAsia="新細明體" w:hAnsi="新細明體" w:cs="新細明體"/>
                <w:kern w:val="0"/>
                <w:szCs w:val="24"/>
              </w:rPr>
            </w:pPr>
            <w:r w:rsidRPr="00EF1721">
              <w:rPr>
                <w:rFonts w:ascii="新細明體" w:eastAsia="新細明體" w:hAnsi="新細明體" w:cs="新細明體"/>
                <w:kern w:val="0"/>
                <w:sz w:val="20"/>
                <w:szCs w:val="20"/>
              </w:rPr>
              <w:lastRenderedPageBreak/>
              <w:br/>
            </w:r>
            <w:r w:rsidRPr="00EF1721">
              <w:rPr>
                <w:rFonts w:ascii="新細明體" w:eastAsia="新細明體" w:hAnsi="新細明體" w:cs="新細明體"/>
                <w:color w:val="EC7000"/>
                <w:kern w:val="0"/>
                <w:szCs w:val="24"/>
              </w:rPr>
              <w:t>吳金鏞</w:t>
            </w:r>
            <w:r w:rsidRPr="00EF1721">
              <w:rPr>
                <w:rFonts w:ascii="新細明體" w:eastAsia="新細明體" w:hAnsi="新細明體" w:cs="新細明體"/>
                <w:color w:val="EC7000"/>
                <w:kern w:val="0"/>
                <w:szCs w:val="24"/>
              </w:rPr>
              <w:br/>
              <w:t>楊長苓</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kern w:val="0"/>
                <w:sz w:val="22"/>
              </w:rPr>
              <w:t>       當SARS疫情在萬華區醫院、住宅大樓蔓延，社會上下慌亂地防堵隔離時，平日在廟前巷底來去的「街友」(homeless people)頓時成為眾人指責的對象，彷彿病毒就附在他們身上，驅之惟恐不及。全新的病毒攻擊我們的健康，然而，把散播病毒的帽子扣上街友之前，又有多少人能夠、或願意了解，在萬華老街遊走的街友生活？到底是不是我們對抗病毒的敵人？</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kern w:val="0"/>
                <w:sz w:val="22"/>
              </w:rPr>
              <w:t>        誰是那些無家可歸或不願回家的人，而這些人是否能被劃為異類？是中年久病遭家人遺棄的單身漢子？還是從島嶼鄉間流浪到城市謀生不成的農家子弟？是堅信腦中聲音比世間一切都要真實的失神婦人？還是自怨自艾的憤世者？默默無語抵抗周遭異樣眼光離家出走。</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kern w:val="0"/>
                <w:sz w:val="22"/>
              </w:rPr>
              <w:t>       每個人都有不同的原因，有人被迫，有人自願。有時生命選擇了他們，有時他們選擇了生命。這樣的選擇，就算在一般人的生活之中，其實也是稀鬆平常。社會就像大型篩子，在每個重要的人生關卡，汱選適合當時生活條件的人們，其餘的人就如社會殘屑，被推擠到生活的底層。而這些在街上遊動的靈魂，是我們複雜社會的一部分，過去如此，現在仍是。</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kern w:val="0"/>
                <w:sz w:val="22"/>
              </w:rPr>
              <w:t>       並沒有一種人叫做「街友」。因為，這些人的總和是我們社會龐大組織的一個切片，既是我們的前世倒影，也是我們的今生未來。把「街友」獨立成一個類屬，其實是我們不願承認：我們隨時有可能因為不可抵擋的社會變動而成為其中的一人；也不願承認有人主動地選擇這樣的生活，挑戰了我們認為理所當然的社會價值。</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kern w:val="0"/>
                <w:sz w:val="22"/>
              </w:rPr>
              <w:t>       將真實病毒與對其他與眾不同之人的歧視混為一同，強迫分類，認定在街上無目的遊走是異類、是帶原者、是社會共同的敵人、需要加以驅逐隔離，是文化價值的歧視具體落實在社會空間的表現。但是，真的可以這樣簡單地將所有街友都標定成危險族群嗎？當看不見的病毒在各大醫療院所之中流動，在密閉的急診隔間中無聲蔓延，醫護人員忙著救人之際，社會創造了虛擬的病毒化身，把看得見的街友扣上帽子，認定為危險族類，是社會共同的敵人。先是眨低他們生活的價值，再來驅逐他們，趕出生活環境之外。但是這樣我們就安全了嗎？</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kern w:val="0"/>
                <w:sz w:val="22"/>
              </w:rPr>
              <w:t>        真正實際危害社會健康的人是那些接觸病患應被隔離者，卻得意洋洋地將居家電話轉到手機四處串門子，運用既得利益危害全體不知情同胞的民眾；是那些明知自身有感染危險，卻依然開門看診的人；是那些扣住口罩、防護衣醫療資源待價而沽的集團，卻讓第一線的醫護先鋒防禦不足，手無寸鐵地衝上火線。</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kern w:val="0"/>
                <w:sz w:val="22"/>
              </w:rPr>
              <w:t>       我們在對抗看不見的病毒時，虛構了社會敵人：加強了原有對街友的偏見，固執地耗損多元的生命型態，卻放任擁有社會資源之人，巧取豪奪，奸險地危害我們的生命，而毫不知覺。</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after="15" w:line="360" w:lineRule="atLeast"/>
              <w:rPr>
                <w:rFonts w:ascii="新細明體" w:eastAsia="新細明體" w:hAnsi="新細明體" w:cs="新細明體"/>
                <w:kern w:val="0"/>
                <w:szCs w:val="24"/>
              </w:rPr>
            </w:pPr>
            <w:r w:rsidRPr="00EF1721">
              <w:rPr>
                <w:rFonts w:ascii="新細明體" w:eastAsia="新細明體" w:hAnsi="新細明體" w:cs="新細明體"/>
                <w:color w:val="000000"/>
                <w:kern w:val="0"/>
                <w:sz w:val="22"/>
              </w:rPr>
              <w:t>本文同時刊登於社會安全防疫聯盟</w:t>
            </w:r>
          </w:p>
          <w:p w:rsidR="00EF1721" w:rsidRPr="00EF1721" w:rsidRDefault="00EF1721" w:rsidP="00EF1721">
            <w:pPr>
              <w:widowControl/>
              <w:spacing w:after="15" w:line="360" w:lineRule="atLeast"/>
              <w:rPr>
                <w:rFonts w:ascii="新細明體" w:eastAsia="新細明體" w:hAnsi="新細明體" w:cs="新細明體"/>
                <w:kern w:val="0"/>
                <w:szCs w:val="24"/>
              </w:rPr>
            </w:pPr>
            <w:r w:rsidRPr="00EF1721">
              <w:rPr>
                <w:rFonts w:ascii="新細明體" w:eastAsia="新細明體" w:hAnsi="新細明體" w:cs="新細明體"/>
                <w:color w:val="EC7000"/>
                <w:kern w:val="0"/>
                <w:szCs w:val="24"/>
              </w:rPr>
              <w:lastRenderedPageBreak/>
              <w:t>作者吳金鏞為加州大學柏克萊分校建築碩士，楊長苓則是台灣大學建築與城鄉研究所博士候選人</w:t>
            </w:r>
          </w:p>
          <w:p w:rsidR="00EF1721" w:rsidRPr="00EF1721" w:rsidRDefault="00EF1721" w:rsidP="00EF1721">
            <w:pPr>
              <w:widowControl/>
              <w:spacing w:before="100" w:beforeAutospacing="1" w:after="120" w:line="360" w:lineRule="atLeast"/>
              <w:ind w:firstLine="440"/>
              <w:jc w:val="both"/>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tc>
      </w:tr>
      <w:bookmarkEnd w:id="2"/>
      <w:tr w:rsidR="00EF1721" w:rsidRPr="00EF1721" w:rsidTr="00EF1721">
        <w:trPr>
          <w:trHeight w:val="1680"/>
          <w:jc w:val="center"/>
        </w:trPr>
        <w:tc>
          <w:tcPr>
            <w:tcW w:w="10455" w:type="dxa"/>
            <w:tcBorders>
              <w:top w:val="outset" w:sz="6" w:space="0" w:color="FFFFFF"/>
              <w:left w:val="outset" w:sz="6" w:space="0" w:color="FFFFFF"/>
              <w:bottom w:val="outset" w:sz="6" w:space="0" w:color="FFFFFF"/>
              <w:right w:val="outset" w:sz="6" w:space="0" w:color="FFFFFF"/>
            </w:tcBorders>
            <w:vAlign w:val="center"/>
            <w:hideMark/>
          </w:tcPr>
          <w:p w:rsidR="00EF1721" w:rsidRPr="00EF1721" w:rsidRDefault="00EF1721" w:rsidP="00EF1721">
            <w:pPr>
              <w:widowControl/>
              <w:spacing w:before="100" w:beforeAutospacing="1" w:after="100" w:afterAutospacing="1" w:line="360" w:lineRule="atLeast"/>
              <w:jc w:val="center"/>
              <w:rPr>
                <w:rFonts w:ascii="新細明體" w:eastAsia="新細明體" w:hAnsi="新細明體" w:cs="新細明體"/>
                <w:kern w:val="0"/>
                <w:szCs w:val="24"/>
              </w:rPr>
            </w:pPr>
            <w:r w:rsidRPr="00EF1721">
              <w:rPr>
                <w:rFonts w:ascii="BankGothic Md BT" w:eastAsia="新細明體" w:hAnsi="BankGothic Md BT" w:cs="新細明體" w:hint="eastAsia"/>
                <w:kern w:val="0"/>
                <w:sz w:val="27"/>
                <w:szCs w:val="27"/>
                <w:u w:val="single"/>
              </w:rPr>
              <w:lastRenderedPageBreak/>
              <w:fldChar w:fldCharType="begin"/>
            </w:r>
            <w:r w:rsidRPr="00EF1721">
              <w:rPr>
                <w:rFonts w:ascii="BankGothic Md BT" w:eastAsia="新細明體" w:hAnsi="BankGothic Md BT" w:cs="新細明體" w:hint="eastAsia"/>
                <w:kern w:val="0"/>
                <w:sz w:val="27"/>
                <w:szCs w:val="27"/>
                <w:u w:val="single"/>
              </w:rPr>
              <w:instrText xml:space="preserve"> HYPERLINK "http://www.bp.ntu.edu.tw/hdbih/%E9%9B%BB%E5%AD%90%E5%A0%B1%E7%AC%AC%E4%B8%89%E6%9C%9F.htm" \l "%E4%BA%BA%E8%88%87%E7%92%B0%E5%A2%83%E7%A0%94%E7%A9%B6%E9%9B%BB%E5%AD%90%E5%A0%B1  HERS" </w:instrText>
            </w:r>
            <w:r w:rsidRPr="00EF1721">
              <w:rPr>
                <w:rFonts w:ascii="BankGothic Md BT" w:eastAsia="新細明體" w:hAnsi="BankGothic Md BT" w:cs="新細明體" w:hint="eastAsia"/>
                <w:kern w:val="0"/>
                <w:sz w:val="27"/>
                <w:szCs w:val="27"/>
                <w:u w:val="single"/>
              </w:rPr>
              <w:fldChar w:fldCharType="separate"/>
            </w:r>
            <w:r w:rsidRPr="00EF1721">
              <w:rPr>
                <w:rFonts w:ascii="BankGothic Md BT" w:eastAsia="新細明體" w:hAnsi="BankGothic Md BT" w:cs="新細明體"/>
                <w:color w:val="008000"/>
                <w:kern w:val="0"/>
                <w:sz w:val="27"/>
                <w:szCs w:val="27"/>
                <w:u w:val="single"/>
              </w:rPr>
              <w:t>back</w:t>
            </w:r>
            <w:r w:rsidRPr="00EF1721">
              <w:rPr>
                <w:rFonts w:ascii="BankGothic Md BT" w:eastAsia="新細明體" w:hAnsi="BankGothic Md BT" w:cs="新細明體" w:hint="eastAsia"/>
                <w:kern w:val="0"/>
                <w:sz w:val="27"/>
                <w:szCs w:val="27"/>
                <w:u w:val="single"/>
              </w:rPr>
              <w:fldChar w:fldCharType="end"/>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100" w:beforeAutospacing="1" w:after="100" w:afterAutospacing="1"/>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tc>
      </w:tr>
      <w:bookmarkStart w:id="10" w:name="▲__環心小故事"/>
      <w:tr w:rsidR="00EF1721" w:rsidRPr="00EF1721" w:rsidTr="00EF1721">
        <w:trPr>
          <w:trHeight w:val="34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ECFF"/>
            <w:vAlign w:val="center"/>
            <w:hideMark/>
          </w:tcPr>
          <w:p w:rsidR="00EF1721" w:rsidRPr="00EF1721" w:rsidRDefault="00EF1721" w:rsidP="00EF1721">
            <w:pPr>
              <w:widowControl/>
              <w:rPr>
                <w:rFonts w:ascii="新細明體" w:eastAsia="新細明體" w:hAnsi="新細明體" w:cs="新細明體"/>
                <w:kern w:val="0"/>
                <w:szCs w:val="24"/>
              </w:rPr>
            </w:pPr>
            <w:r w:rsidRPr="00EF1721">
              <w:rPr>
                <w:rFonts w:ascii="超研澤超明" w:eastAsia="超研澤超明" w:hAnsi="新細明體" w:cs="新細明體"/>
                <w:kern w:val="0"/>
                <w:szCs w:val="24"/>
              </w:rPr>
              <w:fldChar w:fldCharType="begin"/>
            </w:r>
            <w:r w:rsidRPr="00EF1721">
              <w:rPr>
                <w:rFonts w:ascii="超研澤超明" w:eastAsia="超研澤超明" w:hAnsi="新細明體" w:cs="新細明體"/>
                <w:kern w:val="0"/>
                <w:szCs w:val="24"/>
              </w:rPr>
              <w:instrText xml:space="preserve"> HYPERLINK "http://www.bp.ntu.edu.tw/hdbih/%E9%9B%BB%E5%AD%90%E5%A0%B1%E7%AC%AC%E4%B8%89%E6%9C%9F.htm" \l "%E7%92%B0%E5%BF%83%E5%B0%8F%E6%95%85%E4%BA%8B" </w:instrText>
            </w:r>
            <w:r w:rsidRPr="00EF1721">
              <w:rPr>
                <w:rFonts w:ascii="超研澤超明" w:eastAsia="超研澤超明" w:hAnsi="新細明體" w:cs="新細明體"/>
                <w:kern w:val="0"/>
                <w:szCs w:val="24"/>
              </w:rPr>
              <w:fldChar w:fldCharType="separate"/>
            </w:r>
            <w:r w:rsidRPr="00EF1721">
              <w:rPr>
                <w:rFonts w:ascii="超研澤超明" w:eastAsia="超研澤超明" w:hAnsi="新細明體" w:cs="新細明體" w:hint="eastAsia"/>
                <w:color w:val="AE0057"/>
                <w:kern w:val="0"/>
                <w:sz w:val="27"/>
                <w:szCs w:val="27"/>
                <w:u w:val="single"/>
              </w:rPr>
              <w:t>▲</w:t>
            </w:r>
            <w:r w:rsidRPr="00EF1721">
              <w:rPr>
                <w:rFonts w:ascii="超研澤超明" w:eastAsia="超研澤超明" w:hAnsi="新細明體" w:cs="新細明體" w:hint="eastAsia"/>
                <w:color w:val="AE0057"/>
                <w:kern w:val="0"/>
                <w:sz w:val="27"/>
                <w:szCs w:val="27"/>
                <w:u w:val="single"/>
              </w:rPr>
              <w:t> </w:t>
            </w:r>
            <w:r w:rsidRPr="00EF1721">
              <w:rPr>
                <w:rFonts w:ascii="超研澤超明" w:eastAsia="超研澤超明" w:hAnsi="新細明體" w:cs="新細明體" w:hint="eastAsia"/>
                <w:color w:val="AE0057"/>
                <w:kern w:val="0"/>
                <w:sz w:val="27"/>
                <w:szCs w:val="27"/>
                <w:u w:val="single"/>
              </w:rPr>
              <w:t xml:space="preserve"> 環心小故事</w:t>
            </w:r>
            <w:r w:rsidRPr="00EF1721">
              <w:rPr>
                <w:rFonts w:ascii="超研澤超明" w:eastAsia="超研澤超明" w:hAnsi="新細明體" w:cs="新細明體"/>
                <w:kern w:val="0"/>
                <w:szCs w:val="24"/>
              </w:rPr>
              <w:fldChar w:fldCharType="end"/>
            </w:r>
            <w:bookmarkEnd w:id="10"/>
          </w:p>
        </w:tc>
      </w:tr>
      <w:tr w:rsidR="00EF1721" w:rsidRPr="00EF1721" w:rsidTr="00EF1721">
        <w:trPr>
          <w:trHeight w:val="720"/>
          <w:jc w:val="center"/>
        </w:trPr>
        <w:tc>
          <w:tcPr>
            <w:tcW w:w="10455" w:type="dxa"/>
            <w:tcBorders>
              <w:top w:val="outset" w:sz="6" w:space="0" w:color="FFFFFF"/>
              <w:left w:val="outset" w:sz="6" w:space="0" w:color="FFFFFF"/>
              <w:bottom w:val="outset" w:sz="6" w:space="0" w:color="FFFFFF"/>
              <w:right w:val="outset" w:sz="6" w:space="0" w:color="FFFFFF"/>
            </w:tcBorders>
            <w:vAlign w:val="center"/>
            <w:hideMark/>
          </w:tcPr>
          <w:p w:rsidR="00EF1721" w:rsidRPr="00EF1721" w:rsidRDefault="00EF1721" w:rsidP="00EF1721">
            <w:pPr>
              <w:widowControl/>
              <w:rPr>
                <w:rFonts w:ascii="新細明體" w:eastAsia="新細明體" w:hAnsi="新細明體" w:cs="新細明體"/>
                <w:kern w:val="0"/>
                <w:szCs w:val="24"/>
              </w:rPr>
            </w:pPr>
            <w:r w:rsidRPr="00EF1721">
              <w:rPr>
                <w:rFonts w:ascii="BankGothic Md BT" w:eastAsia="新細明體" w:hAnsi="BankGothic Md BT" w:cs="新細明體"/>
                <w:color w:val="0000CC"/>
                <w:kern w:val="0"/>
                <w:sz w:val="27"/>
                <w:szCs w:val="27"/>
              </w:rPr>
              <w:t>      </w:t>
            </w:r>
            <w:r w:rsidRPr="00EF1721">
              <w:rPr>
                <w:rFonts w:ascii="BankGothic Md BT" w:eastAsia="新細明體" w:hAnsi="BankGothic Md BT" w:cs="新細明體"/>
                <w:color w:val="FF0000"/>
                <w:kern w:val="0"/>
                <w:sz w:val="27"/>
                <w:szCs w:val="27"/>
              </w:rPr>
              <w:t> </w:t>
            </w:r>
            <w:r w:rsidRPr="00EF1721">
              <w:rPr>
                <w:rFonts w:ascii="BankGothic Md BT" w:eastAsia="新細明體" w:hAnsi="BankGothic Md BT" w:cs="新細明體"/>
                <w:color w:val="F4224D"/>
                <w:kern w:val="0"/>
                <w:sz w:val="27"/>
                <w:szCs w:val="27"/>
              </w:rPr>
              <w:t> </w:t>
            </w:r>
            <w:bookmarkStart w:id="11" w:name="The_Social_Life__of_Small_Urban_Spaces（下"/>
            <w:r w:rsidRPr="00EF1721">
              <w:rPr>
                <w:rFonts w:ascii="BankGothic Md BT" w:eastAsia="新細明體" w:hAnsi="BankGothic Md BT" w:cs="新細明體"/>
                <w:color w:val="008000"/>
                <w:kern w:val="0"/>
                <w:sz w:val="32"/>
                <w:szCs w:val="32"/>
              </w:rPr>
              <w:t>The Social Life </w:t>
            </w:r>
            <w:bookmarkEnd w:id="11"/>
            <w:r w:rsidRPr="00EF1721">
              <w:rPr>
                <w:rFonts w:ascii="BankGothic Md BT" w:eastAsia="新細明體" w:hAnsi="BankGothic Md BT" w:cs="新細明體"/>
                <w:color w:val="008000"/>
                <w:kern w:val="0"/>
                <w:sz w:val="32"/>
                <w:szCs w:val="32"/>
              </w:rPr>
              <w:t> of Small Urban Spaces</w:t>
            </w:r>
            <w:r w:rsidRPr="00EF1721">
              <w:rPr>
                <w:rFonts w:ascii="BankGothic Md BT" w:eastAsia="新細明體" w:hAnsi="BankGothic Md BT" w:cs="新細明體"/>
                <w:color w:val="008000"/>
                <w:kern w:val="0"/>
                <w:sz w:val="27"/>
                <w:szCs w:val="27"/>
              </w:rPr>
              <w:t>（下）</w:t>
            </w:r>
          </w:p>
        </w:tc>
      </w:tr>
      <w:tr w:rsidR="00EF1721" w:rsidRPr="00EF1721" w:rsidTr="00EF1721">
        <w:trPr>
          <w:trHeight w:val="15780"/>
          <w:jc w:val="center"/>
        </w:trPr>
        <w:tc>
          <w:tcPr>
            <w:tcW w:w="10455" w:type="dxa"/>
            <w:tcBorders>
              <w:top w:val="outset" w:sz="6" w:space="0" w:color="FFFFFF"/>
              <w:left w:val="outset" w:sz="6" w:space="0" w:color="FFFFFF"/>
              <w:bottom w:val="outset" w:sz="6" w:space="0" w:color="FFFFFF"/>
              <w:right w:val="outset" w:sz="6" w:space="0" w:color="FFFFFF"/>
            </w:tcBorders>
            <w:vAlign w:val="center"/>
            <w:hideMark/>
          </w:tcPr>
          <w:p w:rsidR="00EF1721" w:rsidRPr="00EF1721" w:rsidRDefault="00EF1721" w:rsidP="00EF1721">
            <w:pPr>
              <w:widowControl/>
              <w:spacing w:before="15"/>
              <w:jc w:val="right"/>
              <w:rPr>
                <w:rFonts w:ascii="新細明體" w:eastAsia="新細明體" w:hAnsi="新細明體" w:cs="新細明體"/>
                <w:kern w:val="0"/>
                <w:szCs w:val="24"/>
              </w:rPr>
            </w:pPr>
            <w:r w:rsidRPr="00EF1721">
              <w:rPr>
                <w:rFonts w:ascii="BankGothic Lt BT" w:eastAsia="新細明體" w:hAnsi="BankGothic Lt BT" w:cs="新細明體"/>
                <w:color w:val="FE7901"/>
                <w:kern w:val="0"/>
                <w:szCs w:val="24"/>
              </w:rPr>
              <w:lastRenderedPageBreak/>
              <w:t>by</w:t>
            </w:r>
            <w:r w:rsidRPr="00EF1721">
              <w:rPr>
                <w:rFonts w:ascii="BankGothic Lt BT" w:eastAsia="新細明體" w:hAnsi="BankGothic Lt BT" w:cs="新細明體"/>
                <w:b/>
                <w:bCs/>
                <w:color w:val="FE7901"/>
                <w:kern w:val="0"/>
                <w:szCs w:val="24"/>
              </w:rPr>
              <w:t> William H. Whyte</w:t>
            </w:r>
          </w:p>
          <w:p w:rsidR="00EF1721" w:rsidRPr="00EF1721" w:rsidRDefault="00EF1721" w:rsidP="00EF1721">
            <w:pPr>
              <w:widowControl/>
              <w:spacing w:before="15"/>
              <w:jc w:val="right"/>
              <w:rPr>
                <w:rFonts w:ascii="新細明體" w:eastAsia="新細明體" w:hAnsi="新細明體" w:cs="新細明體"/>
                <w:kern w:val="0"/>
                <w:szCs w:val="24"/>
              </w:rPr>
            </w:pPr>
            <w:r w:rsidRPr="00EF1721">
              <w:rPr>
                <w:rFonts w:ascii="新細明體" w:eastAsia="新細明體" w:hAnsi="新細明體" w:cs="新細明體" w:hint="eastAsia"/>
                <w:color w:val="FE7901"/>
                <w:kern w:val="0"/>
                <w:szCs w:val="24"/>
              </w:rPr>
              <w:t>楊長苓、吳娉婷共同編譯</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hint="eastAsia"/>
                <w:b/>
                <w:bCs/>
                <w:kern w:val="0"/>
                <w:szCs w:val="24"/>
              </w:rPr>
              <w:t>太陽</w:t>
            </w:r>
            <w:r w:rsidRPr="00EF1721">
              <w:rPr>
                <w:rFonts w:ascii="新細明體" w:eastAsia="新細明體" w:hAnsi="新細明體" w:cs="新細明體"/>
                <w:b/>
                <w:bCs/>
                <w:kern w:val="0"/>
                <w:szCs w:val="24"/>
              </w:rPr>
              <w:t>Sun</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hint="eastAsia"/>
                <w:kern w:val="0"/>
                <w:szCs w:val="24"/>
              </w:rPr>
              <w:t>人們喜歡陽光，無論是男人或女人。我們確信陽光是人們使用廣場的主要原因。暴露在陽光下有其必要性，而人們挑選位置與陽光有強烈的關連，因為那是五月。然而從六月、七月到八月，座位與陽光就沒有直接的關連了。人們會停在任何地方，不管是在陽光下或是陰影之中。人們真正在意的不是太陽</w:t>
            </w:r>
            <w:r w:rsidRPr="00EF1721">
              <w:rPr>
                <w:rFonts w:ascii="新細明體" w:eastAsia="新細明體" w:hAnsi="新細明體" w:cs="新細明體"/>
                <w:kern w:val="0"/>
                <w:szCs w:val="24"/>
              </w:rPr>
              <w:t>sun</w:t>
            </w:r>
            <w:r w:rsidRPr="00EF1721">
              <w:rPr>
                <w:rFonts w:ascii="新細明體" w:eastAsia="新細明體" w:hAnsi="新細明體" w:cs="新細明體" w:hint="eastAsia"/>
                <w:kern w:val="0"/>
                <w:szCs w:val="24"/>
              </w:rPr>
              <w:t>，而是光線</w:t>
            </w:r>
            <w:r w:rsidRPr="00EF1721">
              <w:rPr>
                <w:rFonts w:ascii="新細明體" w:eastAsia="新細明體" w:hAnsi="新細明體" w:cs="新細明體"/>
                <w:kern w:val="0"/>
                <w:szCs w:val="24"/>
              </w:rPr>
              <w:t>light</w:t>
            </w:r>
            <w:r w:rsidRPr="00EF1721">
              <w:rPr>
                <w:rFonts w:ascii="新細明體" w:eastAsia="新細明體" w:hAnsi="新細明體" w:cs="新細明體" w:hint="eastAsia"/>
                <w:kern w:val="0"/>
                <w:szCs w:val="24"/>
              </w:rPr>
              <w:t>。</w:t>
            </w:r>
            <w:r w:rsidRPr="00EF1721">
              <w:rPr>
                <w:rFonts w:ascii="新細明體" w:eastAsia="新細明體" w:hAnsi="新細明體" w:cs="新細明體"/>
                <w:kern w:val="0"/>
                <w:szCs w:val="24"/>
              </w:rPr>
              <w:t>Paley Park</w:t>
            </w:r>
            <w:r w:rsidRPr="00EF1721">
              <w:rPr>
                <w:rFonts w:ascii="新細明體" w:eastAsia="新細明體" w:hAnsi="新細明體" w:cs="新細明體" w:hint="eastAsia"/>
                <w:kern w:val="0"/>
                <w:szCs w:val="24"/>
              </w:rPr>
              <w:t>就借用旁邊大樓的反射光。有些地方，甚至有二次、三次的反射光線。有的地方，則因為有擋風牆、有暖氣，所以吸引人。</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hint="eastAsia"/>
                <w:b/>
                <w:bCs/>
                <w:kern w:val="0"/>
                <w:szCs w:val="24"/>
              </w:rPr>
              <w:t>水</w:t>
            </w:r>
            <w:r w:rsidRPr="00EF1721">
              <w:rPr>
                <w:rFonts w:ascii="新細明體" w:eastAsia="新細明體" w:hAnsi="新細明體" w:cs="新細明體"/>
                <w:b/>
                <w:bCs/>
                <w:kern w:val="0"/>
                <w:szCs w:val="24"/>
              </w:rPr>
              <w:t>Water</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hint="eastAsia"/>
                <w:kern w:val="0"/>
                <w:szCs w:val="24"/>
              </w:rPr>
              <w:t>對都市生活而言非常重要，都市設計與景觀經常使用，有噴泉、水池、水塘、瀑布等不筒形式。水的聲音很重要。有的很吵，但是可以遮擋旁邊人講話的聲音。水讓人感覺很舒服，尤其水讓人容易接近的時候，人會不由自主的與水接觸。有時都市將水放在人前，卻不准人們使用，這是不好的。芝加哥市就用通電的圍籬將水景與人隔離。有些設計則好看也可以用；有些水可以讓大家玩。某些設計看來危險，年輕人仍然走來走去。水隧道的設計，讓人感覺到水的飛濺，但是又不會弄濕。許多與都市水岸接近的例子。紐約的南街海港，有水岸、可坐的地方、有景色、有許多的人。</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hint="eastAsia"/>
                <w:b/>
                <w:bCs/>
                <w:kern w:val="0"/>
                <w:szCs w:val="24"/>
              </w:rPr>
              <w:t>樹</w:t>
            </w:r>
            <w:r w:rsidRPr="00EF1721">
              <w:rPr>
                <w:rFonts w:ascii="新細明體" w:eastAsia="新細明體" w:hAnsi="新細明體" w:cs="新細明體"/>
                <w:b/>
                <w:bCs/>
                <w:kern w:val="0"/>
                <w:szCs w:val="24"/>
              </w:rPr>
              <w:t>Trees</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hint="eastAsia"/>
                <w:kern w:val="0"/>
                <w:szCs w:val="24"/>
              </w:rPr>
              <w:t>樹是我們喜歡的東西。我們種樹，為了許多實際的理由，可以攀爬、清涼、視覺穿透、美麗。紐約的土地使用管制有關於種樹的規定。樹如果以簇群方式種植，可以形成傘一樣的效果。在樹下，人們有在洞穴中受保護的感覺。</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hint="eastAsia"/>
                <w:b/>
                <w:bCs/>
                <w:kern w:val="0"/>
                <w:szCs w:val="24"/>
              </w:rPr>
              <w:t>食物</w:t>
            </w:r>
            <w:r w:rsidRPr="00EF1721">
              <w:rPr>
                <w:rFonts w:ascii="新細明體" w:eastAsia="新細明體" w:hAnsi="新細明體" w:cs="新細明體"/>
                <w:b/>
                <w:bCs/>
                <w:kern w:val="0"/>
                <w:szCs w:val="24"/>
              </w:rPr>
              <w:t>Food</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hint="eastAsia"/>
                <w:kern w:val="0"/>
                <w:szCs w:val="24"/>
              </w:rPr>
              <w:t>妳若是想停留，就會需要食物。許多廣場都有小吃車，即使在冬天他們也會出來，但是許多都市並不喜歡這種小販，而派警察加以驅離。小吃攤販他們提供人們想要的東西，而且也具有社會功能，是個閒聊地點。讓我們看看小吃攤的動力學，小吃攤吸引人們，然後又吸引更多小販，甚至變成室外咖啡廳，只要簡單的桌椅與陽傘就可以。只要有人吃，就會吸引更多人過來吃。最早的食物攤是由政府設置的，起於小義大利，在街道上舉辦節慶。狹小的尋餐空間與長隊伍的等待，讓人們彼此遇見，互相招呼，這是會面的場所，年輕男女也喜歡。我很好奇會有多少已婚人士是在這些地方認識的。另外一個我們學到的則是簡單的設備、大量的垃圾桶，讓人們樂於順手把垃圾丟進垃圾桶；並雇用小孩子隨時清掃，他們蠻有效率的。</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b/>
                <w:bCs/>
                <w:kern w:val="0"/>
                <w:szCs w:val="24"/>
              </w:rPr>
              <w:t>Triangulation</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hint="eastAsia"/>
                <w:kern w:val="0"/>
                <w:szCs w:val="24"/>
              </w:rPr>
              <w:lastRenderedPageBreak/>
              <w:t>公共空間可以將人們聚在一起。有甚麼事情發生了？人群聚集，陌生人開始互相交談，因為有兩個搶匪，警方在四下詢查。這例子也許過於極端。來看看另個典型的例子，小丑表演</w:t>
            </w:r>
            <w:r w:rsidRPr="00EF1721">
              <w:rPr>
                <w:rFonts w:ascii="新細明體" w:eastAsia="新細明體" w:hAnsi="新細明體" w:cs="新細明體"/>
                <w:kern w:val="0"/>
                <w:szCs w:val="24"/>
              </w:rPr>
              <w:t>(</w:t>
            </w:r>
            <w:r w:rsidRPr="00EF1721">
              <w:rPr>
                <w:rFonts w:ascii="新細明體" w:eastAsia="新細明體" w:hAnsi="新細明體" w:cs="新細明體" w:hint="eastAsia"/>
                <w:kern w:val="0"/>
                <w:szCs w:val="24"/>
              </w:rPr>
              <w:t>模仿警察走路</w:t>
            </w:r>
            <w:r w:rsidRPr="00EF1721">
              <w:rPr>
                <w:rFonts w:ascii="新細明體" w:eastAsia="新細明體" w:hAnsi="新細明體" w:cs="新細明體"/>
                <w:kern w:val="0"/>
                <w:szCs w:val="24"/>
              </w:rPr>
              <w:t>)</w:t>
            </w:r>
            <w:r w:rsidRPr="00EF1721">
              <w:rPr>
                <w:rFonts w:ascii="新細明體" w:eastAsia="新細明體" w:hAnsi="新細明體" w:cs="新細明體" w:hint="eastAsia"/>
                <w:kern w:val="0"/>
                <w:szCs w:val="24"/>
              </w:rPr>
              <w:t>吸引大家的注意力，每個人都笑了，這是都市中最珍貴的一刻。有的時候不需要太多技巧，群眾會聚集一段時間，表演最大的貢獻就是聯繫了原本陌生的人群。再看看另個例子。這些人在看什麼呢？原來是雕塑。人們對它有興趣，會想去觸摸它，互不相識的人們開始互相談論它。在</w:t>
            </w:r>
            <w:r w:rsidRPr="00EF1721">
              <w:rPr>
                <w:rFonts w:ascii="新細明體" w:eastAsia="新細明體" w:hAnsi="新細明體" w:cs="新細明體"/>
                <w:kern w:val="0"/>
                <w:szCs w:val="24"/>
              </w:rPr>
              <w:t>Chase Manhattan</w:t>
            </w:r>
            <w:r w:rsidRPr="00EF1721">
              <w:rPr>
                <w:rFonts w:ascii="新細明體" w:eastAsia="新細明體" w:hAnsi="新細明體" w:cs="新細明體" w:hint="eastAsia"/>
                <w:kern w:val="0"/>
                <w:szCs w:val="24"/>
              </w:rPr>
              <w:t>銀行廣場，這個雕塑同樣吸引人群，人們從下方走過、會觸摸、環繞它，這對這個大廣場正好，是個可以引起社會互動的元素。再看看芝加哥某個公共藝術品。剛被捐贈時，它座落於通往動物園的廣場，人們坐在上面聊天、吃午餐，圍著它爭論它的材質。其座落並未阻礙人潮，反而吸引著人潮向它走去，從旁經過。這個公共藝術品後來被搬到</w:t>
            </w:r>
            <w:r w:rsidRPr="00EF1721">
              <w:rPr>
                <w:rFonts w:ascii="新細明體" w:eastAsia="新細明體" w:hAnsi="新細明體" w:cs="新細明體"/>
                <w:kern w:val="0"/>
                <w:szCs w:val="24"/>
              </w:rPr>
              <w:t>Park Avenue</w:t>
            </w:r>
            <w:r w:rsidRPr="00EF1721">
              <w:rPr>
                <w:rFonts w:ascii="新細明體" w:eastAsia="新細明體" w:hAnsi="新細明體" w:cs="新細明體" w:hint="eastAsia"/>
                <w:kern w:val="0"/>
                <w:szCs w:val="24"/>
              </w:rPr>
              <w:t>中間，結果再也沒人坐在它身上、觸摸它了。這位女士正示範如何有效利用玻璃帷幕牆，她在對著玻璃化妝。這面牆顯示數位時間，很有意思。猜得出這是啥嗎？陽光照上去就有線索，其實是</w:t>
            </w:r>
            <w:r w:rsidRPr="00EF1721">
              <w:rPr>
                <w:rFonts w:ascii="新細明體" w:eastAsia="新細明體" w:hAnsi="新細明體" w:cs="新細明體"/>
                <w:kern w:val="0"/>
                <w:szCs w:val="24"/>
              </w:rPr>
              <w:t>Richard Haas</w:t>
            </w:r>
            <w:r w:rsidRPr="00EF1721">
              <w:rPr>
                <w:rFonts w:ascii="新細明體" w:eastAsia="新細明體" w:hAnsi="新細明體" w:cs="新細明體" w:hint="eastAsia"/>
                <w:kern w:val="0"/>
                <w:szCs w:val="24"/>
              </w:rPr>
              <w:t>的壁畫。波士頓的建築學院也有另一個有趣的壁畫。紐約的</w:t>
            </w:r>
            <w:r w:rsidRPr="00EF1721">
              <w:rPr>
                <w:rFonts w:ascii="新細明體" w:eastAsia="新細明體" w:hAnsi="新細明體" w:cs="新細明體"/>
                <w:kern w:val="0"/>
                <w:szCs w:val="24"/>
              </w:rPr>
              <w:t>St. Peter Church</w:t>
            </w:r>
            <w:r w:rsidRPr="00EF1721">
              <w:rPr>
                <w:rFonts w:ascii="新細明體" w:eastAsia="新細明體" w:hAnsi="新細明體" w:cs="新細明體" w:hint="eastAsia"/>
                <w:kern w:val="0"/>
                <w:szCs w:val="24"/>
              </w:rPr>
              <w:t>有片與街道相連的玻璃窗，人群聚集，互相討論他們看到了啥，關於窗的另一邊，有美麗的教堂、管風琴、與正在進行的儀式。宗教和都市市民如此地接近。</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hint="eastAsia"/>
                <w:kern w:val="0"/>
                <w:szCs w:val="24"/>
              </w:rPr>
              <w:t>介紹以上許多空間方式後，接著是與政府合力規範一連串都市規劃的細節。</w:t>
            </w:r>
            <w:r w:rsidRPr="00EF1721">
              <w:rPr>
                <w:rFonts w:ascii="新細明體" w:eastAsia="新細明體" w:hAnsi="新細明體" w:cs="新細明體"/>
                <w:kern w:val="0"/>
                <w:szCs w:val="24"/>
              </w:rPr>
              <w:t>New York City Zoning Resolution</w:t>
            </w:r>
            <w:r w:rsidRPr="00EF1721">
              <w:rPr>
                <w:rFonts w:ascii="新細明體" w:eastAsia="新細明體" w:hAnsi="新細明體" w:cs="新細明體" w:hint="eastAsia"/>
                <w:kern w:val="0"/>
                <w:szCs w:val="24"/>
              </w:rPr>
              <w:t>規範了可以坐的空間、照明、空間邊緣與街道的關係、鋪面、無障礙空間、植栽、表演空間等。某電話公司在原本空曠的廣場置放許多桌椅，吸引了很多人在此聚集。城市內也設立許多可以坐下的地方，與商店相鄰；愈靠近人群活動的地方，市民愈喜歡，老年人尤其喜歡。再看看某些自然形成的廣場，隨著機構設立，附近的廣場人群聚集，各式食物小販匯聚。警察偶而會來開罰單。廣場上有著各式各樣的人，移動書市等等。另一個例子是紐約大都會博物館前的階梯，總是有很多人坐在那裡。而前面廣場上放置可移動的椅子，並沒被偷走，博物館也決定繼續放置供人們隨意使用。人群引來攤販，警察驅逐攤販，這種戲碼在人前不斷上演，不過攤販總會回來。</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hint="eastAsia"/>
                <w:kern w:val="0"/>
                <w:szCs w:val="24"/>
              </w:rPr>
              <w:t>不同都市間的空間要素是否雷同？大部分是的。關鍵是尺度</w:t>
            </w:r>
            <w:r w:rsidRPr="00EF1721">
              <w:rPr>
                <w:rFonts w:ascii="新細明體" w:eastAsia="新細明體" w:hAnsi="新細明體" w:cs="新細明體"/>
                <w:kern w:val="0"/>
                <w:szCs w:val="24"/>
              </w:rPr>
              <w:t>scale</w:t>
            </w:r>
            <w:r w:rsidRPr="00EF1721">
              <w:rPr>
                <w:rFonts w:ascii="新細明體" w:eastAsia="新細明體" w:hAnsi="新細明體" w:cs="新細明體" w:hint="eastAsia"/>
                <w:kern w:val="0"/>
                <w:szCs w:val="24"/>
              </w:rPr>
              <w:t>。比較多倫多人來人往的廣場，與西雅圖穿越高速道路的廣場，使用率大不相同。小城的廣場相當切合需要，廣場的大小比例正對，但如今有許多尺度過大的公共空間，幾乎沒有人使用。過於空曠散落的商店與空間需被壓縮。辛辛那提市的廣場是個壓縮的好例子。廣場鄰近建物，提供了各式設備滿足各種需求與活動，並且就位於都市的最中心（還可以玩水）。再看另個</w:t>
            </w:r>
            <w:r w:rsidRPr="00EF1721">
              <w:rPr>
                <w:rFonts w:ascii="新細明體" w:eastAsia="新細明體" w:hAnsi="新細明體" w:cs="新細明體"/>
                <w:kern w:val="0"/>
                <w:szCs w:val="24"/>
              </w:rPr>
              <w:t>Minneapolis</w:t>
            </w:r>
            <w:r w:rsidRPr="00EF1721">
              <w:rPr>
                <w:rFonts w:ascii="新細明體" w:eastAsia="新細明體" w:hAnsi="新細明體" w:cs="新細明體" w:hint="eastAsia"/>
                <w:kern w:val="0"/>
                <w:szCs w:val="24"/>
              </w:rPr>
              <w:t>的室內公共廣場，由許多建築圍繞，二樓有通道，人潮流量極大，亦位於市中心，是交通匯集之地，各式各樣的人都有。波士頓古老建築成功變身成的市場，有商店、有食物，人們到處坐著，也極有活力。</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hint="eastAsia"/>
                <w:kern w:val="0"/>
                <w:szCs w:val="24"/>
              </w:rPr>
              <w:t>回頭看看一開始提到的紐約</w:t>
            </w:r>
            <w:r w:rsidRPr="00EF1721">
              <w:rPr>
                <w:rFonts w:ascii="Times New Roman" w:eastAsia="新細明體" w:hAnsi="Times New Roman" w:cs="Times New Roman"/>
                <w:kern w:val="0"/>
                <w:szCs w:val="24"/>
              </w:rPr>
              <w:t>101</w:t>
            </w:r>
            <w:r w:rsidRPr="00EF1721">
              <w:rPr>
                <w:rFonts w:ascii="新細明體" w:eastAsia="新細明體" w:hAnsi="新細明體" w:cs="新細明體" w:hint="eastAsia"/>
                <w:kern w:val="0"/>
                <w:szCs w:val="24"/>
              </w:rPr>
              <w:t>街，這街道充滿所有要素，食物、水、可坐的地方，非常</w:t>
            </w:r>
            <w:r w:rsidRPr="00EF1721">
              <w:rPr>
                <w:rFonts w:ascii="Times New Roman" w:eastAsia="新細明體" w:hAnsi="Times New Roman" w:cs="Times New Roman"/>
                <w:kern w:val="0"/>
                <w:szCs w:val="24"/>
              </w:rPr>
              <w:t>social</w:t>
            </w:r>
            <w:r w:rsidRPr="00EF1721">
              <w:rPr>
                <w:rFonts w:ascii="新細明體" w:eastAsia="新細明體" w:hAnsi="新細明體" w:cs="新細明體" w:hint="eastAsia"/>
                <w:kern w:val="0"/>
                <w:szCs w:val="24"/>
              </w:rPr>
              <w:t>。最後再回到</w:t>
            </w:r>
            <w:r w:rsidRPr="00EF1721">
              <w:rPr>
                <w:rFonts w:ascii="Times New Roman" w:eastAsia="新細明體" w:hAnsi="Times New Roman" w:cs="Times New Roman"/>
                <w:kern w:val="0"/>
                <w:szCs w:val="24"/>
              </w:rPr>
              <w:t>Seagram</w:t>
            </w:r>
            <w:r w:rsidRPr="00EF1721">
              <w:rPr>
                <w:rFonts w:ascii="新細明體" w:eastAsia="新細明體" w:hAnsi="新細明體" w:cs="新細明體" w:hint="eastAsia"/>
                <w:kern w:val="0"/>
                <w:szCs w:val="24"/>
              </w:rPr>
              <w:t>廣場，作為結束。街道是城市生命的河。</w:t>
            </w:r>
          </w:p>
          <w:p w:rsidR="00EF1721" w:rsidRPr="00EF1721" w:rsidRDefault="00EF1721" w:rsidP="00EF1721">
            <w:pPr>
              <w:widowControl/>
              <w:spacing w:before="100" w:beforeAutospacing="1" w:after="100" w:afterAutospacing="1"/>
              <w:rPr>
                <w:rFonts w:ascii="新細明體" w:eastAsia="新細明體" w:hAnsi="新細明體" w:cs="新細明體"/>
                <w:kern w:val="0"/>
                <w:szCs w:val="24"/>
              </w:rPr>
            </w:pPr>
            <w:r w:rsidRPr="00EF1721">
              <w:rPr>
                <w:rFonts w:ascii="新細明體" w:eastAsia="新細明體" w:hAnsi="新細明體" w:cs="新細明體" w:hint="eastAsia"/>
                <w:color w:val="008000"/>
                <w:kern w:val="0"/>
                <w:sz w:val="27"/>
                <w:szCs w:val="27"/>
              </w:rPr>
              <w:t>（完）</w:t>
            </w:r>
          </w:p>
          <w:p w:rsidR="00EF1721" w:rsidRPr="00EF1721" w:rsidRDefault="00EF1721" w:rsidP="00EF1721">
            <w:pPr>
              <w:widowControl/>
              <w:spacing w:before="100" w:beforeAutospacing="1" w:after="100" w:afterAutospacing="1"/>
              <w:jc w:val="center"/>
              <w:rPr>
                <w:rFonts w:ascii="新細明體" w:eastAsia="新細明體" w:hAnsi="新細明體" w:cs="新細明體"/>
                <w:kern w:val="0"/>
                <w:szCs w:val="24"/>
              </w:rPr>
            </w:pPr>
            <w:hyperlink r:id="rId46" w:anchor="%E4%BA%BA%E8%88%87%E7%92%B0%E5%A2%83%E7%A0%94%E7%A9%B6%E9%9B%BB%E5%AD%90%E5%A0%B1  HERS" w:history="1">
              <w:r w:rsidRPr="00EF1721">
                <w:rPr>
                  <w:rFonts w:ascii="BankGothic Md BT" w:eastAsia="新細明體" w:hAnsi="BankGothic Md BT" w:cs="新細明體"/>
                  <w:color w:val="008000"/>
                  <w:kern w:val="0"/>
                  <w:sz w:val="27"/>
                  <w:szCs w:val="27"/>
                  <w:u w:val="single"/>
                </w:rPr>
                <w:t>back</w:t>
              </w:r>
            </w:hyperlink>
          </w:p>
          <w:p w:rsidR="00EF1721" w:rsidRPr="00EF1721" w:rsidRDefault="00EF1721" w:rsidP="00EF1721">
            <w:pPr>
              <w:widowControl/>
              <w:spacing w:before="100" w:beforeAutospacing="1" w:after="100" w:afterAutospacing="1"/>
              <w:rPr>
                <w:rFonts w:ascii="新細明體" w:eastAsia="新細明體" w:hAnsi="新細明體" w:cs="新細明體"/>
                <w:kern w:val="0"/>
                <w:szCs w:val="24"/>
              </w:rPr>
            </w:pPr>
            <w:r w:rsidRPr="00EF1721">
              <w:rPr>
                <w:rFonts w:ascii="新細明體" w:eastAsia="新細明體" w:hAnsi="新細明體" w:cs="新細明體"/>
                <w:kern w:val="0"/>
                <w:szCs w:val="24"/>
              </w:rPr>
              <w:lastRenderedPageBreak/>
              <w:t xml:space="preserve">　</w:t>
            </w:r>
          </w:p>
          <w:p w:rsidR="00EF1721" w:rsidRPr="00EF1721" w:rsidRDefault="00EF1721" w:rsidP="00EF1721">
            <w:pPr>
              <w:widowControl/>
              <w:spacing w:before="100" w:beforeAutospacing="1" w:after="100" w:afterAutospacing="1"/>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100" w:beforeAutospacing="1" w:after="100" w:afterAutospacing="1"/>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tc>
      </w:tr>
      <w:bookmarkStart w:id="12" w:name="▲____環心理論發展"/>
      <w:tr w:rsidR="00EF1721" w:rsidRPr="00EF1721" w:rsidTr="00EF1721">
        <w:trPr>
          <w:trHeight w:val="34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ECFF"/>
            <w:vAlign w:val="center"/>
            <w:hideMark/>
          </w:tcPr>
          <w:p w:rsidR="00EF1721" w:rsidRPr="00EF1721" w:rsidRDefault="00EF1721" w:rsidP="00EF1721">
            <w:pPr>
              <w:widowControl/>
              <w:rPr>
                <w:rFonts w:ascii="新細明體" w:eastAsia="新細明體" w:hAnsi="新細明體" w:cs="新細明體"/>
                <w:kern w:val="0"/>
                <w:szCs w:val="24"/>
              </w:rPr>
            </w:pPr>
            <w:r w:rsidRPr="00EF1721">
              <w:rPr>
                <w:rFonts w:ascii="超研澤超明" w:eastAsia="超研澤超明" w:hAnsi="新細明體" w:cs="新細明體"/>
                <w:color w:val="034E0F"/>
                <w:kern w:val="0"/>
                <w:sz w:val="27"/>
                <w:szCs w:val="27"/>
              </w:rPr>
              <w:lastRenderedPageBreak/>
              <w:fldChar w:fldCharType="begin"/>
            </w:r>
            <w:r w:rsidRPr="00EF1721">
              <w:rPr>
                <w:rFonts w:ascii="超研澤超明" w:eastAsia="超研澤超明" w:hAnsi="新細明體" w:cs="新細明體"/>
                <w:color w:val="034E0F"/>
                <w:kern w:val="0"/>
                <w:sz w:val="27"/>
                <w:szCs w:val="27"/>
              </w:rPr>
              <w:instrText xml:space="preserve"> HYPERLINK "http://www.bp.ntu.edu.tw/hdbih/%E9%9B%BB%E5%AD%90%E5%A0%B1%E7%AC%AC%E4%B8%89%E6%9C%9F.htm" \l "%E8%BF%91%E6%9C%9F%E5%AD%B8%E8%A1%93%E6%B4%BB%E5%8B%95%E4%BB%8B%E7%B4%B9" </w:instrText>
            </w:r>
            <w:r w:rsidRPr="00EF1721">
              <w:rPr>
                <w:rFonts w:ascii="超研澤超明" w:eastAsia="超研澤超明" w:hAnsi="新細明體" w:cs="新細明體"/>
                <w:color w:val="034E0F"/>
                <w:kern w:val="0"/>
                <w:sz w:val="27"/>
                <w:szCs w:val="27"/>
              </w:rPr>
              <w:fldChar w:fldCharType="separate"/>
            </w:r>
            <w:r w:rsidRPr="00EF1721">
              <w:rPr>
                <w:rFonts w:ascii="超研澤超明" w:eastAsia="超研澤超明" w:hAnsi="新細明體" w:cs="新細明體" w:hint="eastAsia"/>
                <w:color w:val="AE0057"/>
                <w:kern w:val="0"/>
                <w:sz w:val="27"/>
                <w:szCs w:val="27"/>
                <w:u w:val="single"/>
              </w:rPr>
              <w:t>▲</w:t>
            </w:r>
            <w:r w:rsidRPr="00EF1721">
              <w:rPr>
                <w:rFonts w:ascii="超研澤超明" w:eastAsia="超研澤超明" w:hAnsi="新細明體" w:cs="新細明體" w:hint="eastAsia"/>
                <w:color w:val="AE0057"/>
                <w:kern w:val="0"/>
                <w:sz w:val="27"/>
                <w:szCs w:val="27"/>
                <w:u w:val="single"/>
              </w:rPr>
              <w:t>    </w:t>
            </w:r>
            <w:r w:rsidRPr="00EF1721">
              <w:rPr>
                <w:rFonts w:ascii="超研澤超明" w:eastAsia="超研澤超明" w:hAnsi="新細明體" w:cs="新細明體"/>
                <w:color w:val="034E0F"/>
                <w:kern w:val="0"/>
                <w:sz w:val="27"/>
                <w:szCs w:val="27"/>
              </w:rPr>
              <w:fldChar w:fldCharType="end"/>
            </w:r>
            <w:bookmarkEnd w:id="12"/>
            <w:r w:rsidRPr="00EF1721">
              <w:rPr>
                <w:rFonts w:ascii="超研澤超明" w:eastAsia="超研澤超明" w:hAnsi="新細明體" w:cs="新細明體"/>
                <w:kern w:val="0"/>
                <w:sz w:val="20"/>
                <w:szCs w:val="20"/>
              </w:rPr>
              <w:fldChar w:fldCharType="begin"/>
            </w:r>
            <w:r w:rsidRPr="00EF1721">
              <w:rPr>
                <w:rFonts w:ascii="超研澤超明" w:eastAsia="超研澤超明" w:hAnsi="新細明體" w:cs="新細明體"/>
                <w:kern w:val="0"/>
                <w:sz w:val="20"/>
                <w:szCs w:val="20"/>
              </w:rPr>
              <w:instrText xml:space="preserve"> HYPERLINK "http://www.bp.ntu.edu.tw/hdbih/%E9%9B%BB%E5%AD%90%E5%A0%B1%E7%AC%AC%E4%B8%89%E6%9C%9F.htm" \l "%E8%BF%91%E6%9C%9F%E5%AD%B8%E8%A1%93%E6%B4%BB%E5%8B%95%E4%BB%8B%E7%B4%B9" </w:instrText>
            </w:r>
            <w:r w:rsidRPr="00EF1721">
              <w:rPr>
                <w:rFonts w:ascii="超研澤超明" w:eastAsia="超研澤超明" w:hAnsi="新細明體" w:cs="新細明體"/>
                <w:kern w:val="0"/>
                <w:sz w:val="20"/>
                <w:szCs w:val="20"/>
              </w:rPr>
              <w:fldChar w:fldCharType="separate"/>
            </w:r>
            <w:r w:rsidRPr="00EF1721">
              <w:rPr>
                <w:rFonts w:ascii="超研澤超明" w:eastAsia="超研澤超明" w:hAnsi="新細明體" w:cs="新細明體" w:hint="eastAsia"/>
                <w:color w:val="AE0057"/>
                <w:kern w:val="0"/>
                <w:sz w:val="27"/>
                <w:szCs w:val="27"/>
                <w:u w:val="single"/>
              </w:rPr>
              <w:t>環心理論發展</w:t>
            </w:r>
            <w:r w:rsidRPr="00EF1721">
              <w:rPr>
                <w:rFonts w:ascii="超研澤超明" w:eastAsia="超研澤超明" w:hAnsi="新細明體" w:cs="新細明體"/>
                <w:kern w:val="0"/>
                <w:sz w:val="20"/>
                <w:szCs w:val="20"/>
              </w:rPr>
              <w:fldChar w:fldCharType="end"/>
            </w:r>
          </w:p>
        </w:tc>
      </w:tr>
      <w:tr w:rsidR="00EF1721" w:rsidRPr="00EF1721" w:rsidTr="00EF1721">
        <w:trPr>
          <w:trHeight w:val="1005"/>
          <w:jc w:val="center"/>
        </w:trPr>
        <w:tc>
          <w:tcPr>
            <w:tcW w:w="10455" w:type="dxa"/>
            <w:tcBorders>
              <w:top w:val="outset" w:sz="6" w:space="0" w:color="FFFFFF"/>
              <w:left w:val="outset" w:sz="6" w:space="0" w:color="FFFFFF"/>
              <w:bottom w:val="outset" w:sz="6" w:space="0" w:color="FFFFFF"/>
              <w:right w:val="outset" w:sz="6" w:space="0" w:color="FFFFFF"/>
            </w:tcBorders>
            <w:vAlign w:val="center"/>
            <w:hideMark/>
          </w:tcPr>
          <w:p w:rsidR="00EF1721" w:rsidRPr="00EF1721" w:rsidRDefault="00EF1721" w:rsidP="00EF1721">
            <w:pPr>
              <w:widowControl/>
              <w:spacing w:line="360" w:lineRule="atLeast"/>
              <w:jc w:val="center"/>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after="100" w:afterAutospacing="1" w:line="360" w:lineRule="atLeast"/>
              <w:jc w:val="center"/>
              <w:rPr>
                <w:rFonts w:ascii="新細明體" w:eastAsia="新細明體" w:hAnsi="新細明體" w:cs="新細明體"/>
                <w:kern w:val="0"/>
                <w:szCs w:val="24"/>
              </w:rPr>
            </w:pPr>
            <w:bookmarkStart w:id="13" w:name="環境心理學（一）"/>
            <w:r w:rsidRPr="00EF1721">
              <w:rPr>
                <w:rFonts w:ascii="超研澤ＰＯＰ－２" w:eastAsia="超研澤ＰＯＰ－２" w:hAnsi="新細明體" w:cs="新細明體" w:hint="eastAsia"/>
                <w:color w:val="008000"/>
                <w:kern w:val="0"/>
                <w:sz w:val="32"/>
                <w:szCs w:val="32"/>
              </w:rPr>
              <w:t>環境心理學（二）</w:t>
            </w:r>
            <w:bookmarkEnd w:id="13"/>
          </w:p>
          <w:p w:rsidR="00EF1721" w:rsidRPr="00EF1721" w:rsidRDefault="00EF1721" w:rsidP="00EF1721">
            <w:pPr>
              <w:widowControl/>
              <w:wordWrap w:val="0"/>
              <w:spacing w:before="100" w:beforeAutospacing="1" w:after="100" w:afterAutospacing="1"/>
              <w:jc w:val="right"/>
              <w:rPr>
                <w:rFonts w:ascii="新細明體" w:eastAsia="新細明體" w:hAnsi="新細明體" w:cs="新細明體"/>
                <w:kern w:val="0"/>
                <w:szCs w:val="24"/>
              </w:rPr>
            </w:pPr>
            <w:r w:rsidRPr="00EF1721">
              <w:rPr>
                <w:rFonts w:ascii="新細明體" w:eastAsia="新細明體" w:hAnsi="新細明體" w:cs="新細明體" w:hint="eastAsia"/>
                <w:color w:val="EC7000"/>
                <w:kern w:val="0"/>
                <w:sz w:val="22"/>
              </w:rPr>
              <w:t>畢恆達</w:t>
            </w:r>
          </w:p>
          <w:p w:rsidR="00EF1721" w:rsidRPr="00EF1721" w:rsidRDefault="00EF1721" w:rsidP="00EF1721">
            <w:pPr>
              <w:widowControl/>
              <w:spacing w:before="100" w:beforeAutospacing="1" w:after="100" w:afterAutospacing="1" w:line="360" w:lineRule="atLeast"/>
              <w:jc w:val="both"/>
              <w:rPr>
                <w:rFonts w:ascii="新細明體" w:eastAsia="新細明體" w:hAnsi="新細明體" w:cs="新細明體"/>
                <w:kern w:val="0"/>
                <w:szCs w:val="24"/>
              </w:rPr>
            </w:pPr>
            <w:r w:rsidRPr="00EF1721">
              <w:rPr>
                <w:rFonts w:ascii="華康細圓體" w:eastAsia="華康細圓體" w:hAnsi="新細明體" w:cs="新細明體" w:hint="eastAsia"/>
                <w:kern w:val="0"/>
                <w:sz w:val="22"/>
              </w:rPr>
              <w:t>        </w:t>
            </w:r>
            <w:r w:rsidRPr="00EF1721">
              <w:rPr>
                <w:rFonts w:ascii="華康細圓體" w:eastAsia="華康細圓體" w:hAnsi="新細明體" w:cs="新細明體" w:hint="eastAsia"/>
                <w:kern w:val="0"/>
                <w:sz w:val="22"/>
              </w:rPr>
              <w:t>一九六</w:t>
            </w:r>
            <w:r w:rsidRPr="00EF1721">
              <w:rPr>
                <w:rFonts w:ascii="Garamond" w:eastAsia="新細明體" w:hAnsi="Garamond" w:cs="新細明體"/>
                <w:kern w:val="0"/>
                <w:sz w:val="22"/>
              </w:rPr>
              <w:t>O</w:t>
            </w:r>
            <w:r w:rsidRPr="00EF1721">
              <w:rPr>
                <w:rFonts w:ascii="華康細圓體" w:eastAsia="華康細圓體" w:hAnsi="新細明體" w:cs="新細明體" w:hint="eastAsia"/>
                <w:kern w:val="0"/>
                <w:sz w:val="22"/>
              </w:rPr>
              <w:t>及七</w:t>
            </w:r>
            <w:r w:rsidRPr="00EF1721">
              <w:rPr>
                <w:rFonts w:ascii="Garamond" w:eastAsia="新細明體" w:hAnsi="Garamond" w:cs="新細明體"/>
                <w:kern w:val="0"/>
                <w:sz w:val="22"/>
              </w:rPr>
              <w:t>O</w:t>
            </w:r>
            <w:r w:rsidRPr="00EF1721">
              <w:rPr>
                <w:rFonts w:ascii="華康細圓體" w:eastAsia="華康細圓體" w:hAnsi="新細明體" w:cs="新細明體" w:hint="eastAsia"/>
                <w:kern w:val="0"/>
                <w:sz w:val="22"/>
              </w:rPr>
              <w:t>年代，環境心理學有驚人的成長。</w:t>
            </w:r>
            <w:r w:rsidRPr="00EF1721">
              <w:rPr>
                <w:rFonts w:ascii="Garamond" w:eastAsia="新細明體" w:hAnsi="Garamond" w:cs="新細明體"/>
                <w:kern w:val="0"/>
                <w:sz w:val="22"/>
              </w:rPr>
              <w:t>1966</w:t>
            </w:r>
            <w:r w:rsidRPr="00EF1721">
              <w:rPr>
                <w:rFonts w:ascii="華康細圓體" w:eastAsia="華康細圓體" w:hAnsi="新細明體" w:cs="新細明體" w:hint="eastAsia"/>
                <w:kern w:val="0"/>
                <w:sz w:val="22"/>
              </w:rPr>
              <w:t>年「社會議題期刊」</w:t>
            </w:r>
            <w:r w:rsidRPr="00EF1721">
              <w:rPr>
                <w:rFonts w:ascii="Garamond" w:eastAsia="新細明體" w:hAnsi="Garamond" w:cs="新細明體"/>
                <w:kern w:val="0"/>
                <w:sz w:val="22"/>
              </w:rPr>
              <w:t>(Journal of Social Issues)</w:t>
            </w:r>
            <w:r w:rsidRPr="00EF1721">
              <w:rPr>
                <w:rFonts w:ascii="華康細圓體" w:eastAsia="華康細圓體" w:hAnsi="新細明體" w:cs="新細明體" w:hint="eastAsia"/>
                <w:kern w:val="0"/>
                <w:sz w:val="22"/>
              </w:rPr>
              <w:t>出版了由</w:t>
            </w:r>
            <w:r w:rsidRPr="00EF1721">
              <w:rPr>
                <w:rFonts w:ascii="Garamond" w:eastAsia="新細明體" w:hAnsi="Garamond" w:cs="新細明體"/>
                <w:kern w:val="0"/>
                <w:sz w:val="22"/>
              </w:rPr>
              <w:t>R. W. Kates</w:t>
            </w:r>
            <w:r w:rsidRPr="00EF1721">
              <w:rPr>
                <w:rFonts w:ascii="華康細圓體" w:eastAsia="華康細圓體" w:hAnsi="新細明體" w:cs="新細明體" w:hint="eastAsia"/>
                <w:kern w:val="0"/>
                <w:sz w:val="22"/>
              </w:rPr>
              <w:t>與</w:t>
            </w:r>
            <w:r w:rsidRPr="00EF1721">
              <w:rPr>
                <w:rFonts w:ascii="Garamond" w:eastAsia="新細明體" w:hAnsi="Garamond" w:cs="新細明體"/>
                <w:kern w:val="0"/>
                <w:sz w:val="22"/>
              </w:rPr>
              <w:t>J. F. Wohlwill</w:t>
            </w:r>
            <w:r w:rsidRPr="00EF1721">
              <w:rPr>
                <w:rFonts w:ascii="華康細圓體" w:eastAsia="華康細圓體" w:hAnsi="新細明體" w:cs="新細明體" w:hint="eastAsia"/>
                <w:kern w:val="0"/>
                <w:sz w:val="22"/>
              </w:rPr>
              <w:t>主編的「人對實質環境的反應」專號，是環境心理學的文章首次得以專輯的形式在期刊上出現。</w:t>
            </w:r>
            <w:r w:rsidRPr="00EF1721">
              <w:rPr>
                <w:rFonts w:ascii="Garamond" w:eastAsia="新細明體" w:hAnsi="Garamond" w:cs="新細明體"/>
                <w:kern w:val="0"/>
                <w:sz w:val="22"/>
              </w:rPr>
              <w:t>1968</w:t>
            </w:r>
            <w:r w:rsidRPr="00EF1721">
              <w:rPr>
                <w:rFonts w:ascii="華康細圓體" w:eastAsia="華康細圓體" w:hAnsi="新細明體" w:cs="新細明體" w:hint="eastAsia"/>
                <w:kern w:val="0"/>
                <w:sz w:val="22"/>
              </w:rPr>
              <w:t>年紐約市立大學</w:t>
            </w:r>
            <w:r w:rsidRPr="00EF1721">
              <w:rPr>
                <w:rFonts w:ascii="Garamond" w:eastAsia="新細明體" w:hAnsi="Garamond" w:cs="新細明體"/>
                <w:kern w:val="0"/>
                <w:sz w:val="22"/>
              </w:rPr>
              <w:t>(City University of New York)</w:t>
            </w:r>
            <w:r w:rsidRPr="00EF1721">
              <w:rPr>
                <w:rFonts w:ascii="華康細圓體" w:eastAsia="華康細圓體" w:hAnsi="新細明體" w:cs="新細明體" w:hint="eastAsia"/>
                <w:kern w:val="0"/>
                <w:sz w:val="22"/>
              </w:rPr>
              <w:t>成立第一個環境心理學的博士班。環境設計研究學會</w:t>
            </w:r>
            <w:r w:rsidRPr="00EF1721">
              <w:rPr>
                <w:rFonts w:ascii="Garamond" w:eastAsia="新細明體" w:hAnsi="Garamond" w:cs="新細明體"/>
                <w:kern w:val="0"/>
                <w:sz w:val="22"/>
              </w:rPr>
              <w:t>(Environmental Design Research Association)</w:t>
            </w:r>
            <w:r w:rsidRPr="00EF1721">
              <w:rPr>
                <w:rFonts w:ascii="華康細圓體" w:eastAsia="華康細圓體" w:hAnsi="新細明體" w:cs="新細明體" w:hint="eastAsia"/>
                <w:kern w:val="0"/>
                <w:sz w:val="22"/>
              </w:rPr>
              <w:t>也於此年成立，並於</w:t>
            </w:r>
            <w:r w:rsidRPr="00EF1721">
              <w:rPr>
                <w:rFonts w:ascii="Garamond" w:eastAsia="新細明體" w:hAnsi="Garamond" w:cs="新細明體"/>
                <w:kern w:val="0"/>
                <w:sz w:val="22"/>
              </w:rPr>
              <w:t>1969</w:t>
            </w:r>
            <w:r w:rsidRPr="00EF1721">
              <w:rPr>
                <w:rFonts w:ascii="華康細圓體" w:eastAsia="華康細圓體" w:hAnsi="新細明體" w:cs="新細明體" w:hint="eastAsia"/>
                <w:kern w:val="0"/>
                <w:sz w:val="22"/>
              </w:rPr>
              <w:t>年起每年召開一次會議，這是世界上成立最早也最大的從事環境行為研究與應用的組織。</w:t>
            </w:r>
            <w:r w:rsidRPr="00EF1721">
              <w:rPr>
                <w:rFonts w:ascii="Garamond" w:eastAsia="新細明體" w:hAnsi="Garamond" w:cs="新細明體"/>
                <w:kern w:val="0"/>
                <w:sz w:val="22"/>
              </w:rPr>
              <w:t>1969</w:t>
            </w:r>
            <w:r w:rsidRPr="00EF1721">
              <w:rPr>
                <w:rFonts w:ascii="華康細圓體" w:eastAsia="華康細圓體" w:hAnsi="新細明體" w:cs="新細明體" w:hint="eastAsia"/>
                <w:kern w:val="0"/>
                <w:sz w:val="22"/>
              </w:rPr>
              <w:t>年環境心理學的第一份期刊「環境與行為」</w:t>
            </w:r>
            <w:r w:rsidRPr="00EF1721">
              <w:rPr>
                <w:rFonts w:ascii="Garamond" w:eastAsia="新細明體" w:hAnsi="Garamond" w:cs="新細明體"/>
                <w:kern w:val="0"/>
                <w:sz w:val="22"/>
              </w:rPr>
              <w:t>(Environment and Behavior)</w:t>
            </w:r>
            <w:r w:rsidRPr="00EF1721">
              <w:rPr>
                <w:rFonts w:ascii="華康細圓體" w:eastAsia="華康細圓體" w:hAnsi="新細明體" w:cs="新細明體" w:hint="eastAsia"/>
                <w:kern w:val="0"/>
                <w:sz w:val="22"/>
              </w:rPr>
              <w:t>創刊。</w:t>
            </w:r>
            <w:r w:rsidRPr="00EF1721">
              <w:rPr>
                <w:rFonts w:ascii="Garamond" w:eastAsia="新細明體" w:hAnsi="Garamond" w:cs="新細明體"/>
                <w:kern w:val="0"/>
                <w:sz w:val="22"/>
              </w:rPr>
              <w:t>1970</w:t>
            </w:r>
            <w:r w:rsidRPr="00EF1721">
              <w:rPr>
                <w:rFonts w:ascii="華康細圓體" w:eastAsia="華康細圓體" w:hAnsi="新細明體" w:cs="新細明體" w:hint="eastAsia"/>
                <w:kern w:val="0"/>
                <w:sz w:val="22"/>
              </w:rPr>
              <w:t>年紐約市立大學的</w:t>
            </w:r>
            <w:r w:rsidRPr="00EF1721">
              <w:rPr>
                <w:rFonts w:ascii="Garamond" w:eastAsia="新細明體" w:hAnsi="Garamond" w:cs="新細明體"/>
                <w:kern w:val="0"/>
                <w:sz w:val="22"/>
              </w:rPr>
              <w:t>Proshansky</w:t>
            </w:r>
            <w:r w:rsidRPr="00EF1721">
              <w:rPr>
                <w:rFonts w:ascii="華康細圓體" w:eastAsia="華康細圓體" w:hAnsi="新細明體" w:cs="新細明體" w:hint="eastAsia"/>
                <w:kern w:val="0"/>
                <w:sz w:val="22"/>
              </w:rPr>
              <w:t>等人編了第一本環境心理學讀本</w:t>
            </w:r>
            <w:r w:rsidRPr="00EF1721">
              <w:rPr>
                <w:rFonts w:ascii="Garamond" w:eastAsia="新細明體" w:hAnsi="Garamond" w:cs="新細明體"/>
                <w:kern w:val="0"/>
                <w:sz w:val="22"/>
              </w:rPr>
              <w:t>(Environmental Psychology: Man and His Physical Setting)</w:t>
            </w:r>
            <w:r w:rsidRPr="00EF1721">
              <w:rPr>
                <w:rFonts w:ascii="華康細圓體" w:eastAsia="華康細圓體" w:hAnsi="新細明體" w:cs="新細明體" w:hint="eastAsia"/>
                <w:kern w:val="0"/>
                <w:sz w:val="22"/>
              </w:rPr>
              <w:t>；</w:t>
            </w:r>
            <w:r w:rsidRPr="00EF1721">
              <w:rPr>
                <w:rFonts w:ascii="Garamond" w:eastAsia="新細明體" w:hAnsi="Garamond" w:cs="新細明體"/>
                <w:kern w:val="0"/>
                <w:sz w:val="22"/>
              </w:rPr>
              <w:t>1974</w:t>
            </w:r>
            <w:r w:rsidRPr="00EF1721">
              <w:rPr>
                <w:rFonts w:ascii="華康細圓體" w:eastAsia="華康細圓體" w:hAnsi="新細明體" w:cs="新細明體" w:hint="eastAsia"/>
                <w:kern w:val="0"/>
                <w:sz w:val="22"/>
              </w:rPr>
              <w:t>年他們又出版第一本環境心理學教科書</w:t>
            </w:r>
            <w:r w:rsidRPr="00EF1721">
              <w:rPr>
                <w:rFonts w:ascii="Garamond" w:eastAsia="新細明體" w:hAnsi="Garamond" w:cs="新細明體"/>
                <w:kern w:val="0"/>
                <w:sz w:val="22"/>
              </w:rPr>
              <w:t>(An Introduction to Environmental Psychology)</w:t>
            </w:r>
            <w:r w:rsidRPr="00EF1721">
              <w:rPr>
                <w:rFonts w:ascii="華康細圓體" w:eastAsia="華康細圓體" w:hAnsi="新細明體" w:cs="新細明體" w:hint="eastAsia"/>
                <w:kern w:val="0"/>
                <w:sz w:val="22"/>
              </w:rPr>
              <w:t>。</w:t>
            </w:r>
            <w:r w:rsidRPr="00EF1721">
              <w:rPr>
                <w:rFonts w:ascii="Garamond" w:eastAsia="新細明體" w:hAnsi="Garamond" w:cs="新細明體"/>
                <w:kern w:val="0"/>
                <w:sz w:val="22"/>
              </w:rPr>
              <w:t>1973</w:t>
            </w:r>
            <w:r w:rsidRPr="00EF1721">
              <w:rPr>
                <w:rFonts w:ascii="華康細圓體" w:eastAsia="華康細圓體" w:hAnsi="新細明體" w:cs="新細明體" w:hint="eastAsia"/>
                <w:kern w:val="0"/>
                <w:sz w:val="22"/>
              </w:rPr>
              <w:t>年「心理學年度評論」</w:t>
            </w:r>
            <w:r w:rsidRPr="00EF1721">
              <w:rPr>
                <w:rFonts w:ascii="Garamond" w:eastAsia="新細明體" w:hAnsi="Garamond" w:cs="新細明體"/>
                <w:kern w:val="0"/>
                <w:sz w:val="22"/>
              </w:rPr>
              <w:t>(Annual Review of Psychology)</w:t>
            </w:r>
            <w:r w:rsidRPr="00EF1721">
              <w:rPr>
                <w:rFonts w:ascii="華康細圓體" w:eastAsia="華康細圓體" w:hAnsi="新細明體" w:cs="新細明體" w:hint="eastAsia"/>
                <w:kern w:val="0"/>
                <w:sz w:val="22"/>
              </w:rPr>
              <w:t>首次出現了「環境心理學」這個主題，環境心理學才真正奠立在學術機構所認可的研究領域裡的合法地位。隨後於</w:t>
            </w:r>
            <w:r w:rsidRPr="00EF1721">
              <w:rPr>
                <w:rFonts w:ascii="Garamond" w:eastAsia="新細明體" w:hAnsi="Garamond" w:cs="新細明體"/>
                <w:kern w:val="0"/>
                <w:sz w:val="22"/>
              </w:rPr>
              <w:t>1976</w:t>
            </w:r>
            <w:r w:rsidRPr="00EF1721">
              <w:rPr>
                <w:rFonts w:ascii="華康細圓體" w:eastAsia="華康細圓體" w:hAnsi="新細明體" w:cs="新細明體" w:hint="eastAsia"/>
                <w:kern w:val="0"/>
                <w:sz w:val="22"/>
              </w:rPr>
              <w:t>年美國心理學學會</w:t>
            </w:r>
            <w:r w:rsidRPr="00EF1721">
              <w:rPr>
                <w:rFonts w:ascii="Garamond" w:eastAsia="新細明體" w:hAnsi="Garamond" w:cs="新細明體"/>
                <w:kern w:val="0"/>
                <w:sz w:val="22"/>
              </w:rPr>
              <w:t>(American Psychological Association)</w:t>
            </w:r>
            <w:r w:rsidRPr="00EF1721">
              <w:rPr>
                <w:rFonts w:ascii="華康細圓體" w:eastAsia="華康細圓體" w:hAnsi="新細明體" w:cs="新細明體" w:hint="eastAsia"/>
                <w:kern w:val="0"/>
                <w:sz w:val="22"/>
              </w:rPr>
              <w:t>也正式成立「人口與環境心理學」支部。</w:t>
            </w:r>
          </w:p>
          <w:p w:rsidR="00EF1721" w:rsidRPr="00EF1721" w:rsidRDefault="00EF1721" w:rsidP="00EF1721">
            <w:pPr>
              <w:widowControl/>
              <w:spacing w:before="100" w:beforeAutospacing="1" w:after="100" w:afterAutospacing="1" w:line="360" w:lineRule="atLeast"/>
              <w:jc w:val="both"/>
              <w:rPr>
                <w:rFonts w:ascii="新細明體" w:eastAsia="新細明體" w:hAnsi="新細明體" w:cs="新細明體"/>
                <w:kern w:val="0"/>
                <w:szCs w:val="24"/>
              </w:rPr>
            </w:pPr>
            <w:r w:rsidRPr="00EF1721">
              <w:rPr>
                <w:rFonts w:ascii="Garamond" w:eastAsia="新細明體" w:hAnsi="Garamond" w:cs="新細明體"/>
                <w:kern w:val="0"/>
                <w:sz w:val="22"/>
              </w:rPr>
              <w:t>    </w:t>
            </w:r>
            <w:r w:rsidRPr="00EF1721">
              <w:rPr>
                <w:rFonts w:ascii="華康細圓體" w:eastAsia="華康細圓體" w:hAnsi="新細明體" w:cs="新細明體" w:hint="eastAsia"/>
                <w:kern w:val="0"/>
                <w:sz w:val="22"/>
              </w:rPr>
              <w:t>在這短短的十年之間，環境心理學界從原來只是少數不同專業者的興趣，進而成立博士班、研究組織、發行期刊、出版讀本與教科書，得到學術界的認可並且對工業界與政府決策產生很大的影響。究竟是甚麼因素促使環境心理學，在六十年代中期之後得以如此快速的成長呢？我們可以從當時的社會背景與學術界的自省兩方面來加以探討。</w:t>
            </w:r>
          </w:p>
          <w:p w:rsidR="00EF1721" w:rsidRPr="00EF1721" w:rsidRDefault="00EF1721" w:rsidP="00EF1721">
            <w:pPr>
              <w:widowControl/>
              <w:spacing w:before="100" w:beforeAutospacing="1" w:after="100" w:afterAutospacing="1" w:line="360" w:lineRule="atLeast"/>
              <w:jc w:val="both"/>
              <w:rPr>
                <w:rFonts w:ascii="新細明體" w:eastAsia="新細明體" w:hAnsi="新細明體" w:cs="新細明體"/>
                <w:kern w:val="0"/>
                <w:szCs w:val="24"/>
              </w:rPr>
            </w:pPr>
            <w:r w:rsidRPr="00EF1721">
              <w:rPr>
                <w:rFonts w:ascii="新細明體" w:eastAsia="新細明體" w:hAnsi="新細明體" w:cs="新細明體"/>
                <w:kern w:val="0"/>
                <w:sz w:val="22"/>
              </w:rPr>
              <w:t>1.</w:t>
            </w:r>
            <w:r w:rsidRPr="00EF1721">
              <w:rPr>
                <w:rFonts w:ascii="Garamond" w:eastAsia="新細明體" w:hAnsi="Garamond" w:cs="新細明體"/>
                <w:kern w:val="0"/>
                <w:sz w:val="22"/>
              </w:rPr>
              <w:t> </w:t>
            </w:r>
            <w:r w:rsidRPr="00EF1721">
              <w:rPr>
                <w:rFonts w:ascii="華康粗圓體" w:eastAsia="華康粗圓體" w:hAnsi="新細明體" w:cs="新細明體" w:hint="eastAsia"/>
                <w:kern w:val="0"/>
                <w:sz w:val="22"/>
              </w:rPr>
              <w:t>社會背景</w:t>
            </w:r>
          </w:p>
          <w:p w:rsidR="00EF1721" w:rsidRPr="00EF1721" w:rsidRDefault="00EF1721" w:rsidP="00EF1721">
            <w:pPr>
              <w:widowControl/>
              <w:spacing w:before="100" w:beforeAutospacing="1" w:after="100" w:afterAutospacing="1" w:line="360" w:lineRule="atLeast"/>
              <w:jc w:val="both"/>
              <w:rPr>
                <w:rFonts w:ascii="新細明體" w:eastAsia="新細明體" w:hAnsi="新細明體" w:cs="新細明體"/>
                <w:kern w:val="0"/>
                <w:szCs w:val="24"/>
              </w:rPr>
            </w:pPr>
            <w:r w:rsidRPr="00EF1721">
              <w:rPr>
                <w:rFonts w:ascii="Garamond" w:eastAsia="新細明體" w:hAnsi="Garamond" w:cs="新細明體"/>
                <w:kern w:val="0"/>
                <w:sz w:val="22"/>
              </w:rPr>
              <w:t>     1960</w:t>
            </w:r>
            <w:r w:rsidRPr="00EF1721">
              <w:rPr>
                <w:rFonts w:ascii="華康細圓體" w:eastAsia="華康細圓體" w:hAnsi="新細明體" w:cs="新細明體" w:hint="eastAsia"/>
                <w:kern w:val="0"/>
                <w:sz w:val="22"/>
              </w:rPr>
              <w:t>年代可說是一個覺醒與反叛的年代。各種運動，如黑人運動、婦女運動、消費者運動、環境運動、反越戰運動等風起雲湧，以爭取人類的尊嚴與確保環境的品質。</w:t>
            </w:r>
          </w:p>
          <w:p w:rsidR="00EF1721" w:rsidRPr="00EF1721" w:rsidRDefault="00EF1721" w:rsidP="00EF1721">
            <w:pPr>
              <w:widowControl/>
              <w:spacing w:before="100" w:beforeAutospacing="1" w:after="100" w:afterAutospacing="1" w:line="360" w:lineRule="atLeast"/>
              <w:jc w:val="both"/>
              <w:rPr>
                <w:rFonts w:ascii="新細明體" w:eastAsia="新細明體" w:hAnsi="新細明體" w:cs="新細明體"/>
                <w:kern w:val="0"/>
                <w:szCs w:val="24"/>
              </w:rPr>
            </w:pPr>
            <w:r w:rsidRPr="00EF1721">
              <w:rPr>
                <w:rFonts w:ascii="Garamond" w:eastAsia="新細明體" w:hAnsi="Garamond" w:cs="新細明體"/>
                <w:kern w:val="0"/>
                <w:sz w:val="22"/>
              </w:rPr>
              <w:t>    </w:t>
            </w:r>
            <w:r w:rsidRPr="00EF1721">
              <w:rPr>
                <w:rFonts w:ascii="華康細圓體" w:eastAsia="華康細圓體" w:hAnsi="新細明體" w:cs="新細明體" w:hint="eastAsia"/>
                <w:kern w:val="0"/>
                <w:sz w:val="22"/>
              </w:rPr>
              <w:t>二次世界大戰之後許多西方國家的殖民地紛紛獨立，擺脫殖民國家的控制與壓榨，而美國國內一些受到忽視與不平等待遇的團體，如黑人、少數民族、婦女、老人、殘障者，也紛紛為爭取社會、經濟與政治上的機會平等而奮鬥。此人權運動一方面促使心理學者對種族偏見與住宅融合等議題進行研究，一方面也引發學者對實驗室道德</w:t>
            </w:r>
            <w:r w:rsidRPr="00EF1721">
              <w:rPr>
                <w:rFonts w:ascii="Garamond" w:eastAsia="新細明體" w:hAnsi="Garamond" w:cs="新細明體"/>
                <w:kern w:val="0"/>
                <w:sz w:val="22"/>
              </w:rPr>
              <w:t>(</w:t>
            </w:r>
            <w:r w:rsidRPr="00EF1721">
              <w:rPr>
                <w:rFonts w:ascii="華康細圓體" w:eastAsia="華康細圓體" w:hAnsi="新細明體" w:cs="新細明體" w:hint="eastAsia"/>
                <w:kern w:val="0"/>
                <w:sz w:val="22"/>
              </w:rPr>
              <w:t>如何對待受測者</w:t>
            </w:r>
            <w:r w:rsidRPr="00EF1721">
              <w:rPr>
                <w:rFonts w:ascii="Garamond" w:eastAsia="新細明體" w:hAnsi="Garamond" w:cs="新細明體"/>
                <w:kern w:val="0"/>
                <w:sz w:val="22"/>
              </w:rPr>
              <w:t>)</w:t>
            </w:r>
            <w:r w:rsidRPr="00EF1721">
              <w:rPr>
                <w:rFonts w:ascii="華康細圓體" w:eastAsia="華康細圓體" w:hAnsi="新細明體" w:cs="新細明體" w:hint="eastAsia"/>
                <w:kern w:val="0"/>
                <w:sz w:val="22"/>
              </w:rPr>
              <w:t>廣泛的重視與討論。而在環境心理學界裡，老人住宅、無障礙環境、兒童遊戲場、婦女與環境等，一直是很受到重視的研究領域。</w:t>
            </w:r>
          </w:p>
          <w:p w:rsidR="00EF1721" w:rsidRPr="00EF1721" w:rsidRDefault="00EF1721" w:rsidP="00EF1721">
            <w:pPr>
              <w:widowControl/>
              <w:spacing w:before="100" w:beforeAutospacing="1" w:after="100" w:afterAutospacing="1" w:line="360" w:lineRule="atLeast"/>
              <w:jc w:val="both"/>
              <w:rPr>
                <w:rFonts w:ascii="新細明體" w:eastAsia="新細明體" w:hAnsi="新細明體" w:cs="新細明體"/>
                <w:kern w:val="0"/>
                <w:szCs w:val="24"/>
              </w:rPr>
            </w:pPr>
            <w:r w:rsidRPr="00EF1721">
              <w:rPr>
                <w:rFonts w:ascii="Garamond" w:eastAsia="新細明體" w:hAnsi="Garamond" w:cs="新細明體"/>
                <w:kern w:val="0"/>
                <w:sz w:val="22"/>
              </w:rPr>
              <w:t>    </w:t>
            </w:r>
            <w:r w:rsidRPr="00EF1721">
              <w:rPr>
                <w:rFonts w:ascii="華康細圓體" w:eastAsia="華康細圓體" w:hAnsi="新細明體" w:cs="新細明體" w:hint="eastAsia"/>
                <w:kern w:val="0"/>
                <w:sz w:val="22"/>
              </w:rPr>
              <w:t>六</w:t>
            </w:r>
            <w:r w:rsidRPr="00EF1721">
              <w:rPr>
                <w:rFonts w:ascii="Garamond" w:eastAsia="新細明體" w:hAnsi="Garamond" w:cs="新細明體"/>
                <w:kern w:val="0"/>
                <w:sz w:val="22"/>
              </w:rPr>
              <w:t>O</w:t>
            </w:r>
            <w:r w:rsidRPr="00EF1721">
              <w:rPr>
                <w:rFonts w:ascii="華康細圓體" w:eastAsia="華康細圓體" w:hAnsi="新細明體" w:cs="新細明體" w:hint="eastAsia"/>
                <w:kern w:val="0"/>
                <w:sz w:val="22"/>
              </w:rPr>
              <w:t>年代以前，人們相信自然資源是取之不盡、用之不竭的；而科技的進展則許諾了一個富裕幸福的天堂。</w:t>
            </w:r>
            <w:r w:rsidRPr="00EF1721">
              <w:rPr>
                <w:rFonts w:ascii="Garamond" w:eastAsia="新細明體" w:hAnsi="Garamond" w:cs="新細明體"/>
                <w:kern w:val="0"/>
                <w:sz w:val="22"/>
              </w:rPr>
              <w:t>1962</w:t>
            </w:r>
            <w:r w:rsidRPr="00EF1721">
              <w:rPr>
                <w:rFonts w:ascii="華康細圓體" w:eastAsia="華康細圓體" w:hAnsi="新細明體" w:cs="新細明體" w:hint="eastAsia"/>
                <w:kern w:val="0"/>
                <w:sz w:val="22"/>
              </w:rPr>
              <w:t>年</w:t>
            </w:r>
            <w:r w:rsidRPr="00EF1721">
              <w:rPr>
                <w:rFonts w:ascii="Garamond" w:eastAsia="新細明體" w:hAnsi="Garamond" w:cs="新細明體"/>
                <w:kern w:val="0"/>
                <w:sz w:val="22"/>
              </w:rPr>
              <w:t>R. Carson</w:t>
            </w:r>
            <w:r w:rsidRPr="00EF1721">
              <w:rPr>
                <w:rFonts w:ascii="華康細圓體" w:eastAsia="華康細圓體" w:hAnsi="新細明體" w:cs="新細明體" w:hint="eastAsia"/>
                <w:kern w:val="0"/>
                <w:sz w:val="22"/>
              </w:rPr>
              <w:t>的「寂靜的春天」在社會大眾、決策者與學術界間引起極大的震撼。人們不再盲目地對科技抱持樂觀與信心，科技界也漸漸體認其應負的社會責任，而美國國會也在兩年內通過了「野生地法案」</w:t>
            </w:r>
            <w:r w:rsidRPr="00EF1721">
              <w:rPr>
                <w:rFonts w:ascii="Garamond" w:eastAsia="新細明體" w:hAnsi="Garamond" w:cs="新細明體"/>
                <w:kern w:val="0"/>
                <w:sz w:val="22"/>
              </w:rPr>
              <w:t>(Wilderness Bill)</w:t>
            </w:r>
            <w:r w:rsidRPr="00EF1721">
              <w:rPr>
                <w:rFonts w:ascii="華康細圓體" w:eastAsia="華康細圓體" w:hAnsi="新細明體" w:cs="新細明體" w:hint="eastAsia"/>
                <w:kern w:val="0"/>
                <w:sz w:val="22"/>
              </w:rPr>
              <w:t>、「土地與水資源保護法」</w:t>
            </w:r>
            <w:r w:rsidRPr="00EF1721">
              <w:rPr>
                <w:rFonts w:ascii="Garamond" w:eastAsia="新細明體" w:hAnsi="Garamond" w:cs="新細明體"/>
                <w:kern w:val="0"/>
                <w:sz w:val="22"/>
              </w:rPr>
              <w:t>(Land and Water Resources Conservation Act)</w:t>
            </w:r>
            <w:r w:rsidRPr="00EF1721">
              <w:rPr>
                <w:rFonts w:ascii="華康細圓體" w:eastAsia="華康細圓體" w:hAnsi="新細明體" w:cs="新細明體" w:hint="eastAsia"/>
                <w:kern w:val="0"/>
                <w:sz w:val="22"/>
              </w:rPr>
              <w:t>。此外，生態保育運動的重點也有了轉變。以前保育團體大都由中年的有閒階級組成</w:t>
            </w:r>
            <w:r w:rsidRPr="00EF1721">
              <w:rPr>
                <w:rFonts w:ascii="Garamond" w:eastAsia="新細明體" w:hAnsi="Garamond" w:cs="新細明體"/>
                <w:kern w:val="0"/>
                <w:sz w:val="22"/>
              </w:rPr>
              <w:t>(</w:t>
            </w:r>
            <w:r w:rsidRPr="00EF1721">
              <w:rPr>
                <w:rFonts w:ascii="華康細圓體" w:eastAsia="華康細圓體" w:hAnsi="新細明體" w:cs="新細明體" w:hint="eastAsia"/>
                <w:kern w:val="0"/>
                <w:sz w:val="22"/>
              </w:rPr>
              <w:t>他們通常是賞鳥、釣魚、打獵或研究自然史的愛好者</w:t>
            </w:r>
            <w:r w:rsidRPr="00EF1721">
              <w:rPr>
                <w:rFonts w:ascii="Garamond" w:eastAsia="新細明體" w:hAnsi="Garamond" w:cs="新細明體"/>
                <w:kern w:val="0"/>
                <w:sz w:val="22"/>
              </w:rPr>
              <w:t>)</w:t>
            </w:r>
            <w:r w:rsidRPr="00EF1721">
              <w:rPr>
                <w:rFonts w:ascii="華康細圓體" w:eastAsia="華康細圓體" w:hAnsi="新細明體" w:cs="新細明體" w:hint="eastAsia"/>
                <w:kern w:val="0"/>
                <w:sz w:val="22"/>
              </w:rPr>
              <w:t>，其目的是保護自然景觀與野生動物。但他們也開始關心都市空間、人口控制與能源運用等問題，並且</w:t>
            </w:r>
            <w:r w:rsidRPr="00EF1721">
              <w:rPr>
                <w:rFonts w:ascii="華康細圓體" w:eastAsia="華康細圓體" w:hAnsi="新細明體" w:cs="新細明體" w:hint="eastAsia"/>
                <w:kern w:val="0"/>
                <w:sz w:val="22"/>
              </w:rPr>
              <w:lastRenderedPageBreak/>
              <w:t>與和平的政治草根力量結合以及對資本家與政府進行遊說工作。美國國會通過「國家環境政策法案」</w:t>
            </w:r>
            <w:r w:rsidRPr="00EF1721">
              <w:rPr>
                <w:rFonts w:ascii="Garamond" w:eastAsia="新細明體" w:hAnsi="Garamond" w:cs="新細明體"/>
                <w:kern w:val="0"/>
                <w:sz w:val="22"/>
              </w:rPr>
              <w:t>(NEPA)</w:t>
            </w:r>
            <w:r w:rsidRPr="00EF1721">
              <w:rPr>
                <w:rFonts w:ascii="華康細圓體" w:eastAsia="華康細圓體" w:hAnsi="新細明體" w:cs="新細明體" w:hint="eastAsia"/>
                <w:kern w:val="0"/>
                <w:sz w:val="22"/>
              </w:rPr>
              <w:t>，確保在計畫與決策過程中，運用自然科學、社會科學與環境設計等專門知識，以對人類環境產生實質良性之影響。</w:t>
            </w:r>
            <w:r w:rsidRPr="00EF1721">
              <w:rPr>
                <w:rFonts w:ascii="Garamond" w:eastAsia="新細明體" w:hAnsi="Garamond" w:cs="新細明體"/>
                <w:kern w:val="0"/>
                <w:sz w:val="22"/>
              </w:rPr>
              <w:t>1970</w:t>
            </w:r>
            <w:r w:rsidRPr="00EF1721">
              <w:rPr>
                <w:rFonts w:ascii="華康細圓體" w:eastAsia="華康細圓體" w:hAnsi="新細明體" w:cs="新細明體" w:hint="eastAsia"/>
                <w:kern w:val="0"/>
                <w:sz w:val="22"/>
              </w:rPr>
              <w:t>年，美國宣佈「地球日」進一步推動環境保護運動與喚起全民對環境的認識。環境意識的覺醒於此時可說是達到了高峰。</w:t>
            </w:r>
          </w:p>
          <w:p w:rsidR="00EF1721" w:rsidRPr="00EF1721" w:rsidRDefault="00EF1721" w:rsidP="00EF1721">
            <w:pPr>
              <w:widowControl/>
              <w:spacing w:before="100" w:beforeAutospacing="1" w:after="100" w:afterAutospacing="1" w:line="360" w:lineRule="atLeast"/>
              <w:jc w:val="both"/>
              <w:rPr>
                <w:rFonts w:ascii="新細明體" w:eastAsia="新細明體" w:hAnsi="新細明體" w:cs="新細明體"/>
                <w:kern w:val="0"/>
                <w:szCs w:val="24"/>
              </w:rPr>
            </w:pPr>
            <w:r w:rsidRPr="00EF1721">
              <w:rPr>
                <w:rFonts w:ascii="Garamond" w:eastAsia="新細明體" w:hAnsi="Garamond" w:cs="新細明體"/>
                <w:kern w:val="0"/>
                <w:sz w:val="22"/>
              </w:rPr>
              <w:t>    </w:t>
            </w:r>
            <w:r w:rsidRPr="00EF1721">
              <w:rPr>
                <w:rFonts w:ascii="華康細圓體" w:eastAsia="華康細圓體" w:hAnsi="新細明體" w:cs="新細明體" w:hint="eastAsia"/>
                <w:kern w:val="0"/>
                <w:sz w:val="22"/>
              </w:rPr>
              <w:t>六</w:t>
            </w:r>
            <w:r w:rsidRPr="00EF1721">
              <w:rPr>
                <w:rFonts w:ascii="Garamond" w:eastAsia="新細明體" w:hAnsi="Garamond" w:cs="新細明體"/>
                <w:kern w:val="0"/>
                <w:sz w:val="22"/>
              </w:rPr>
              <w:t>O</w:t>
            </w:r>
            <w:r w:rsidRPr="00EF1721">
              <w:rPr>
                <w:rFonts w:ascii="華康細圓體" w:eastAsia="華康細圓體" w:hAnsi="新細明體" w:cs="新細明體" w:hint="eastAsia"/>
                <w:kern w:val="0"/>
                <w:sz w:val="22"/>
              </w:rPr>
              <w:t>、七</w:t>
            </w:r>
            <w:r w:rsidRPr="00EF1721">
              <w:rPr>
                <w:rFonts w:ascii="Garamond" w:eastAsia="新細明體" w:hAnsi="Garamond" w:cs="新細明體"/>
                <w:kern w:val="0"/>
                <w:sz w:val="22"/>
              </w:rPr>
              <w:t>O</w:t>
            </w:r>
            <w:r w:rsidRPr="00EF1721">
              <w:rPr>
                <w:rFonts w:ascii="華康細圓體" w:eastAsia="華康細圓體" w:hAnsi="新細明體" w:cs="新細明體" w:hint="eastAsia"/>
                <w:kern w:val="0"/>
                <w:sz w:val="22"/>
              </w:rPr>
              <w:t>年代，營建環境的問題也引發許多人的關切，二次世界大戰後，一方面要彌補戰時停滯之實質建設、重建戰時被破壞的環境，另一方面由於經濟快速的成長，因而各種住宅、學校及商業、工業與交通設施的需求急遽增加，於是都市的開放空間消失了，老的建築物被摧毀了，取而代之的卻是面無表情、單調冰冷的高樓。此種環境破壞原本關係緊密的鄰里生活，且使得地方失去原有的意義與特色。居住環境的擁擠、噪音、不便利及其他壓力，剝奪了人的尊嚴，而越來越多人被迫在越來越狹小的實質場所裡工作；效率、速度與一致性的要求，更使得人的個性、選擇自由與美感表達受到壓制，消費者開始要求其實質環境的品質應受到保障，而學生們也要求學校教導他們有關所身處的政治、社會及經濟環境的知識，藉以關懷每日所居住的生活環境，並進而主動的參與改善。</w:t>
            </w:r>
            <w:r w:rsidRPr="00EF1721">
              <w:rPr>
                <w:rFonts w:ascii="Garamond" w:eastAsia="新細明體" w:hAnsi="Garamond" w:cs="新細明體"/>
                <w:kern w:val="0"/>
                <w:sz w:val="22"/>
              </w:rPr>
              <w:t> </w:t>
            </w:r>
          </w:p>
          <w:p w:rsidR="00EF1721" w:rsidRPr="00EF1721" w:rsidRDefault="00EF1721" w:rsidP="00EF1721">
            <w:pPr>
              <w:widowControl/>
              <w:spacing w:before="100" w:beforeAutospacing="1" w:after="100" w:afterAutospacing="1" w:line="360" w:lineRule="atLeast"/>
              <w:jc w:val="both"/>
              <w:rPr>
                <w:rFonts w:ascii="新細明體" w:eastAsia="新細明體" w:hAnsi="新細明體" w:cs="新細明體"/>
                <w:kern w:val="0"/>
                <w:szCs w:val="24"/>
              </w:rPr>
            </w:pPr>
            <w:r w:rsidRPr="00EF1721">
              <w:rPr>
                <w:rFonts w:ascii="Garamond" w:eastAsia="新細明體" w:hAnsi="Garamond" w:cs="新細明體"/>
                <w:b/>
                <w:bCs/>
                <w:kern w:val="0"/>
                <w:sz w:val="22"/>
              </w:rPr>
              <w:t>2. </w:t>
            </w:r>
            <w:r w:rsidRPr="00EF1721">
              <w:rPr>
                <w:rFonts w:ascii="華康粗圓體" w:eastAsia="華康粗圓體" w:hAnsi="新細明體" w:cs="新細明體" w:hint="eastAsia"/>
                <w:kern w:val="0"/>
                <w:sz w:val="22"/>
              </w:rPr>
              <w:t>心理學界的自省</w:t>
            </w:r>
          </w:p>
          <w:p w:rsidR="00EF1721" w:rsidRPr="00EF1721" w:rsidRDefault="00EF1721" w:rsidP="00EF1721">
            <w:pPr>
              <w:widowControl/>
              <w:spacing w:before="100" w:beforeAutospacing="1" w:after="100" w:afterAutospacing="1" w:line="360" w:lineRule="atLeast"/>
              <w:jc w:val="both"/>
              <w:rPr>
                <w:rFonts w:ascii="新細明體" w:eastAsia="新細明體" w:hAnsi="新細明體" w:cs="新細明體"/>
                <w:kern w:val="0"/>
                <w:szCs w:val="24"/>
              </w:rPr>
            </w:pPr>
            <w:r w:rsidRPr="00EF1721">
              <w:rPr>
                <w:rFonts w:ascii="Garamond" w:eastAsia="新細明體" w:hAnsi="Garamond" w:cs="新細明體"/>
                <w:kern w:val="0"/>
                <w:sz w:val="22"/>
              </w:rPr>
              <w:t>    </w:t>
            </w:r>
            <w:r w:rsidRPr="00EF1721">
              <w:rPr>
                <w:rFonts w:ascii="華康細圓體" w:eastAsia="華康細圓體" w:hAnsi="新細明體" w:cs="新細明體" w:hint="eastAsia"/>
                <w:kern w:val="0"/>
                <w:sz w:val="22"/>
              </w:rPr>
              <w:t>從一百多年前的</w:t>
            </w:r>
            <w:r w:rsidRPr="00EF1721">
              <w:rPr>
                <w:rFonts w:ascii="Garamond" w:eastAsia="新細明體" w:hAnsi="Garamond" w:cs="新細明體"/>
                <w:kern w:val="0"/>
                <w:sz w:val="22"/>
              </w:rPr>
              <w:t>W. Wundt (1862)</w:t>
            </w:r>
            <w:r w:rsidRPr="00EF1721">
              <w:rPr>
                <w:rFonts w:ascii="華康細圓體" w:eastAsia="華康細圓體" w:hAnsi="新細明體" w:cs="新細明體" w:hint="eastAsia"/>
                <w:kern w:val="0"/>
                <w:sz w:val="22"/>
              </w:rPr>
              <w:t>開始，心理學家們便相信經由實驗方法可以研究人類的反應。整個心理學的知識也大都奠基在大學校園的實驗室裡以白老鼠與大學生為實驗對象的研究上。實驗方法不僅決定了研究題目的合法性並且成為真偽的判準，不在實驗室裡從事的研究，被視為不科學的，因為無法控制外生的變項；而無法在實驗室裡進行觀察的行為也就在心理學家的研究範圍之外。在此種學術氣氛下，精準的測量、複雜的實驗設計、方法的優美以及複雜的統計分析，成為大家致力研究的目標，而研究的應用只不過是次等的學術活動。</w:t>
            </w:r>
          </w:p>
          <w:p w:rsidR="00EF1721" w:rsidRPr="00EF1721" w:rsidRDefault="00EF1721" w:rsidP="00EF1721">
            <w:pPr>
              <w:widowControl/>
              <w:spacing w:before="100" w:beforeAutospacing="1" w:after="100" w:afterAutospacing="1" w:line="360" w:lineRule="atLeast"/>
              <w:jc w:val="both"/>
              <w:rPr>
                <w:rFonts w:ascii="新細明體" w:eastAsia="新細明體" w:hAnsi="新細明體" w:cs="新細明體"/>
                <w:kern w:val="0"/>
                <w:szCs w:val="24"/>
              </w:rPr>
            </w:pPr>
            <w:r w:rsidRPr="00EF1721">
              <w:rPr>
                <w:rFonts w:ascii="Garamond" w:eastAsia="新細明體" w:hAnsi="Garamond" w:cs="新細明體"/>
                <w:kern w:val="0"/>
                <w:sz w:val="22"/>
              </w:rPr>
              <w:t>    </w:t>
            </w:r>
            <w:r w:rsidRPr="00EF1721">
              <w:rPr>
                <w:rFonts w:ascii="華康細圓體" w:eastAsia="華康細圓體" w:hAnsi="新細明體" w:cs="新細明體" w:hint="eastAsia"/>
                <w:kern w:val="0"/>
                <w:sz w:val="22"/>
              </w:rPr>
              <w:t>在實驗方法的範型下，內在效度雖得到確保，外在效度卻遭到忽略。但在實驗室裡，受測者所背負的歷史經驗，對未來的期望以及主動改變環境的能力常被忽略，因而實驗結果的推廣與應用遭受強烈的質疑。</w:t>
            </w:r>
          </w:p>
          <w:p w:rsidR="00EF1721" w:rsidRPr="00EF1721" w:rsidRDefault="00EF1721" w:rsidP="00EF1721">
            <w:pPr>
              <w:widowControl/>
              <w:spacing w:before="100" w:beforeAutospacing="1" w:after="100" w:afterAutospacing="1" w:line="360" w:lineRule="atLeast"/>
              <w:jc w:val="both"/>
              <w:rPr>
                <w:rFonts w:ascii="新細明體" w:eastAsia="新細明體" w:hAnsi="新細明體" w:cs="新細明體"/>
                <w:kern w:val="0"/>
                <w:szCs w:val="24"/>
              </w:rPr>
            </w:pPr>
            <w:r w:rsidRPr="00EF1721">
              <w:rPr>
                <w:rFonts w:ascii="Garamond" w:eastAsia="新細明體" w:hAnsi="Garamond" w:cs="新細明體"/>
                <w:kern w:val="0"/>
                <w:sz w:val="22"/>
              </w:rPr>
              <w:t>    </w:t>
            </w:r>
            <w:r w:rsidRPr="00EF1721">
              <w:rPr>
                <w:rFonts w:ascii="華康細圓體" w:eastAsia="華康細圓體" w:hAnsi="新細明體" w:cs="新細明體" w:hint="eastAsia"/>
                <w:kern w:val="0"/>
                <w:sz w:val="22"/>
              </w:rPr>
              <w:t>在傳統心理學裡，研究者只對人際或個人心理過程感興趣，實質環境被視為與人格成長和團體行為無關，或者只不過是許多單一片段，可加以操縱與控制的聲光刺激而已。此種研究取向，無法了解人類日常生活的經驗與意義，因此一些心理學家便提倡以日常生活環境作為研究場所，考慮社會與實質脈絡與人類行為的關係。</w:t>
            </w:r>
            <w:r w:rsidRPr="00EF1721">
              <w:rPr>
                <w:rFonts w:ascii="Garamond" w:eastAsia="新細明體" w:hAnsi="Garamond" w:cs="新細明體"/>
                <w:kern w:val="0"/>
                <w:sz w:val="22"/>
              </w:rPr>
              <w:t> </w:t>
            </w:r>
          </w:p>
          <w:p w:rsidR="00EF1721" w:rsidRPr="00EF1721" w:rsidRDefault="00EF1721" w:rsidP="00EF1721">
            <w:pPr>
              <w:widowControl/>
              <w:spacing w:before="100" w:beforeAutospacing="1" w:after="100" w:afterAutospacing="1" w:line="360" w:lineRule="atLeast"/>
              <w:jc w:val="both"/>
              <w:rPr>
                <w:rFonts w:ascii="新細明體" w:eastAsia="新細明體" w:hAnsi="新細明體" w:cs="新細明體"/>
                <w:kern w:val="0"/>
                <w:szCs w:val="24"/>
              </w:rPr>
            </w:pPr>
            <w:r w:rsidRPr="00EF1721">
              <w:rPr>
                <w:rFonts w:ascii="Garamond" w:eastAsia="新細明體" w:hAnsi="Garamond" w:cs="新細明體"/>
                <w:b/>
                <w:bCs/>
                <w:kern w:val="0"/>
                <w:sz w:val="22"/>
              </w:rPr>
              <w:t>3. </w:t>
            </w:r>
            <w:r w:rsidRPr="00EF1721">
              <w:rPr>
                <w:rFonts w:ascii="華康粗圓體" w:eastAsia="華康粗圓體" w:hAnsi="新細明體" w:cs="新細明體" w:hint="eastAsia"/>
                <w:kern w:val="0"/>
                <w:sz w:val="22"/>
              </w:rPr>
              <w:t>建築學界的自省</w:t>
            </w:r>
          </w:p>
          <w:p w:rsidR="00EF1721" w:rsidRPr="00EF1721" w:rsidRDefault="00EF1721" w:rsidP="00EF1721">
            <w:pPr>
              <w:widowControl/>
              <w:spacing w:before="100" w:beforeAutospacing="1" w:after="100" w:afterAutospacing="1" w:line="360" w:lineRule="atLeast"/>
              <w:jc w:val="both"/>
              <w:rPr>
                <w:rFonts w:ascii="新細明體" w:eastAsia="新細明體" w:hAnsi="新細明體" w:cs="新細明體"/>
                <w:kern w:val="0"/>
                <w:szCs w:val="24"/>
              </w:rPr>
            </w:pPr>
            <w:r w:rsidRPr="00EF1721">
              <w:rPr>
                <w:rFonts w:ascii="Garamond" w:eastAsia="新細明體" w:hAnsi="Garamond" w:cs="新細明體"/>
                <w:kern w:val="0"/>
                <w:sz w:val="22"/>
              </w:rPr>
              <w:t>    </w:t>
            </w:r>
            <w:r w:rsidRPr="00EF1721">
              <w:rPr>
                <w:rFonts w:ascii="華康細圓體" w:eastAsia="華康細圓體" w:hAnsi="新細明體" w:cs="新細明體" w:hint="eastAsia"/>
                <w:kern w:val="0"/>
                <w:sz w:val="22"/>
              </w:rPr>
              <w:t>二次世界大戰之後，一方面營建的需求遽增，一方面經濟成長、科技進步，新的材料及營建方法解除了建築師的許多束縛，因而建築前景一片美好。只要有人願意出錢，在任何地方蓋任何式樣的建築物都是可能的。建築系的學生認真地討論巨型集合住宅、行走的城市以及超高的摩天大樓；而現實世界裡，一幢幢毫無個性的高樓取代了原有的老舊建築、霸佔了都市的開放空間。除了極少的私人住宅外，居住的環境被開發商、銀行及工程師所決定。使用者的角色在整個設計過程中消失了。建築評論肯定形式主義的追求，沒有使用者置喙的餘地。建築獎讚許新奇與自我表現，大都頒發給尚未使用的新建築。建築期刊裡充斥著看不到人的建築照片。建築成為一少數人所玩的遊戲。</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Garamond" w:eastAsia="新細明體" w:hAnsi="Garamond" w:cs="新細明體"/>
                <w:kern w:val="0"/>
                <w:sz w:val="22"/>
              </w:rPr>
              <w:lastRenderedPageBreak/>
              <w:t>    </w:t>
            </w:r>
            <w:r w:rsidRPr="00EF1721">
              <w:rPr>
                <w:rFonts w:ascii="華康細圓體" w:eastAsia="華康細圓體" w:hAnsi="新細明體" w:cs="新細明體" w:hint="eastAsia"/>
                <w:kern w:val="0"/>
                <w:sz w:val="22"/>
              </w:rPr>
              <w:t>六０年代，面對窮人、少數民族、老人與婦女意識的覺醒，以及要求保存歷史建築、開放空間與鄰里的浪潮，建築師顯得有些不知所措。他們極少受過建築研究的訓練，因此期望得到行為科學家的幫忙。而在此同時，心理學界也在反省實質環境的遭受忽視以及研究應用的困難，因而環境設計與行為科學的結合也就成為必然之勢。</w:t>
            </w:r>
          </w:p>
          <w:p w:rsidR="00EF1721" w:rsidRPr="00EF1721" w:rsidRDefault="00EF1721" w:rsidP="00EF1721">
            <w:pPr>
              <w:widowControl/>
              <w:spacing w:before="180"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hint="eastAsia"/>
                <w:color w:val="008000"/>
                <w:kern w:val="0"/>
                <w:sz w:val="22"/>
              </w:rPr>
              <w:t>（未完待續......）</w:t>
            </w:r>
          </w:p>
          <w:p w:rsidR="00EF1721" w:rsidRPr="00EF1721" w:rsidRDefault="00EF1721" w:rsidP="00EF1721">
            <w:pPr>
              <w:widowControl/>
              <w:spacing w:before="100" w:beforeAutospacing="1" w:after="100" w:afterAutospacing="1"/>
              <w:jc w:val="center"/>
              <w:rPr>
                <w:rFonts w:ascii="新細明體" w:eastAsia="新細明體" w:hAnsi="新細明體" w:cs="新細明體"/>
                <w:kern w:val="0"/>
                <w:szCs w:val="24"/>
              </w:rPr>
            </w:pPr>
            <w:hyperlink r:id="rId47" w:anchor="%E4%BA%BA%E8%88%87%E7%92%B0%E5%A2%83%E7%A0%94%E7%A9%B6%E9%9B%BB%E5%AD%90%E5%A0%B1  HERS" w:history="1">
              <w:r w:rsidRPr="00EF1721">
                <w:rPr>
                  <w:rFonts w:ascii="BankGothic Md BT" w:eastAsia="新細明體" w:hAnsi="BankGothic Md BT" w:cs="新細明體"/>
                  <w:color w:val="008000"/>
                  <w:kern w:val="0"/>
                  <w:sz w:val="27"/>
                  <w:szCs w:val="27"/>
                  <w:u w:val="single"/>
                </w:rPr>
                <w:t>back</w:t>
              </w:r>
            </w:hyperlink>
          </w:p>
          <w:p w:rsidR="00EF1721" w:rsidRPr="00EF1721" w:rsidRDefault="00EF1721" w:rsidP="00EF1721">
            <w:pPr>
              <w:widowControl/>
              <w:spacing w:before="100" w:beforeAutospacing="1" w:after="100" w:afterAutospacing="1"/>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100" w:beforeAutospacing="1" w:after="100" w:afterAutospacing="1"/>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100" w:beforeAutospacing="1" w:after="100" w:afterAutospacing="1"/>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tc>
      </w:tr>
      <w:bookmarkStart w:id="14" w:name="▲____空間童書／繪本"/>
      <w:tr w:rsidR="00EF1721" w:rsidRPr="00EF1721" w:rsidTr="00EF1721">
        <w:trPr>
          <w:trHeight w:val="34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ECFF"/>
            <w:vAlign w:val="center"/>
            <w:hideMark/>
          </w:tcPr>
          <w:p w:rsidR="00EF1721" w:rsidRPr="00EF1721" w:rsidRDefault="00EF1721" w:rsidP="00EF1721">
            <w:pPr>
              <w:widowControl/>
              <w:rPr>
                <w:rFonts w:ascii="新細明體" w:eastAsia="新細明體" w:hAnsi="新細明體" w:cs="新細明體"/>
                <w:kern w:val="0"/>
                <w:szCs w:val="24"/>
              </w:rPr>
            </w:pPr>
            <w:r w:rsidRPr="00EF1721">
              <w:rPr>
                <w:rFonts w:ascii="超研澤超明" w:eastAsia="超研澤超明" w:hAnsi="新細明體" w:cs="新細明體"/>
                <w:kern w:val="0"/>
                <w:szCs w:val="24"/>
              </w:rPr>
              <w:lastRenderedPageBreak/>
              <w:fldChar w:fldCharType="begin"/>
            </w:r>
            <w:r w:rsidRPr="00EF1721">
              <w:rPr>
                <w:rFonts w:ascii="超研澤超明" w:eastAsia="超研澤超明" w:hAnsi="新細明體" w:cs="新細明體"/>
                <w:kern w:val="0"/>
                <w:szCs w:val="24"/>
              </w:rPr>
              <w:instrText xml:space="preserve"> HYPERLINK "http://www.bp.ntu.edu.tw/hdbih/%E9%9B%BB%E5%AD%90%E5%A0%B1%E7%AC%AC%E4%B8%89%E6%9C%9F.htm" \l "%E7%A9%BA%E9%96%93%E7%9B%B8%E9%97%9C%E7%AB%A5%E6%9B%B8/%E7%B9%AA%E6%9C%AC" </w:instrText>
            </w:r>
            <w:r w:rsidRPr="00EF1721">
              <w:rPr>
                <w:rFonts w:ascii="超研澤超明" w:eastAsia="超研澤超明" w:hAnsi="新細明體" w:cs="新細明體"/>
                <w:kern w:val="0"/>
                <w:szCs w:val="24"/>
              </w:rPr>
              <w:fldChar w:fldCharType="separate"/>
            </w:r>
            <w:r w:rsidRPr="00EF1721">
              <w:rPr>
                <w:rFonts w:ascii="超研澤超明" w:eastAsia="超研澤超明" w:hAnsi="新細明體" w:cs="新細明體" w:hint="eastAsia"/>
                <w:color w:val="AE0057"/>
                <w:kern w:val="0"/>
                <w:sz w:val="27"/>
                <w:szCs w:val="27"/>
                <w:u w:val="single"/>
              </w:rPr>
              <w:t>▲</w:t>
            </w:r>
            <w:r w:rsidRPr="00EF1721">
              <w:rPr>
                <w:rFonts w:ascii="超研澤超明" w:eastAsia="超研澤超明" w:hAnsi="新細明體" w:cs="新細明體" w:hint="eastAsia"/>
                <w:color w:val="AE0057"/>
                <w:kern w:val="0"/>
                <w:sz w:val="27"/>
                <w:szCs w:val="27"/>
                <w:u w:val="single"/>
              </w:rPr>
              <w:t>   </w:t>
            </w:r>
            <w:r w:rsidRPr="00EF1721">
              <w:rPr>
                <w:rFonts w:ascii="超研澤超明" w:eastAsia="超研澤超明" w:hAnsi="新細明體" w:cs="新細明體" w:hint="eastAsia"/>
                <w:color w:val="AE0057"/>
                <w:kern w:val="0"/>
                <w:sz w:val="27"/>
                <w:szCs w:val="27"/>
                <w:u w:val="single"/>
              </w:rPr>
              <w:t xml:space="preserve"> 空間童書／繪本</w:t>
            </w:r>
            <w:r w:rsidRPr="00EF1721">
              <w:rPr>
                <w:rFonts w:ascii="超研澤超明" w:eastAsia="超研澤超明" w:hAnsi="新細明體" w:cs="新細明體"/>
                <w:kern w:val="0"/>
                <w:szCs w:val="24"/>
              </w:rPr>
              <w:fldChar w:fldCharType="end"/>
            </w:r>
            <w:bookmarkEnd w:id="14"/>
          </w:p>
        </w:tc>
      </w:tr>
      <w:tr w:rsidR="00EF1721" w:rsidRPr="00EF1721" w:rsidTr="00EF1721">
        <w:trPr>
          <w:trHeight w:val="480"/>
          <w:jc w:val="center"/>
        </w:trPr>
        <w:tc>
          <w:tcPr>
            <w:tcW w:w="10455" w:type="dxa"/>
            <w:tcBorders>
              <w:top w:val="outset" w:sz="6" w:space="0" w:color="FFFFFF"/>
              <w:left w:val="outset" w:sz="6" w:space="0" w:color="FFFFFF"/>
              <w:bottom w:val="outset" w:sz="6" w:space="0" w:color="FFFFFF"/>
              <w:right w:val="outset" w:sz="6" w:space="0" w:color="FFFFFF"/>
            </w:tcBorders>
            <w:vAlign w:val="center"/>
            <w:hideMark/>
          </w:tcPr>
          <w:p w:rsidR="00EF1721" w:rsidRPr="00EF1721" w:rsidRDefault="00EF1721" w:rsidP="00EF1721">
            <w:pPr>
              <w:widowControl/>
              <w:jc w:val="center"/>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100" w:beforeAutospacing="1" w:after="100" w:afterAutospacing="1"/>
              <w:jc w:val="both"/>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100" w:beforeAutospacing="1" w:after="100" w:afterAutospacing="1"/>
              <w:jc w:val="center"/>
              <w:rPr>
                <w:rFonts w:ascii="新細明體" w:eastAsia="新細明體" w:hAnsi="新細明體" w:cs="新細明體"/>
                <w:kern w:val="0"/>
                <w:szCs w:val="24"/>
              </w:rPr>
            </w:pPr>
            <w:bookmarkStart w:id="15" w:name="《挖土機年年作響：鄉村變了》（The_Changing_Country）"/>
            <w:r w:rsidRPr="00EF1721">
              <w:rPr>
                <w:rFonts w:ascii="超研澤ＰＯＰ－２" w:eastAsia="超研澤ＰＯＰ－２" w:hAnsi="新細明體" w:cs="新細明體" w:hint="eastAsia"/>
                <w:color w:val="008000"/>
                <w:kern w:val="0"/>
                <w:sz w:val="28"/>
                <w:szCs w:val="28"/>
              </w:rPr>
              <w:t>《挖土機年年作響：鄉村變了》</w:t>
            </w:r>
            <w:r w:rsidRPr="00EF1721">
              <w:rPr>
                <w:rFonts w:ascii="BankGothic Md BT" w:eastAsia="新細明體" w:hAnsi="BankGothic Md BT" w:cs="新細明體"/>
                <w:b/>
                <w:bCs/>
                <w:color w:val="008000"/>
                <w:kern w:val="0"/>
                <w:sz w:val="28"/>
                <w:szCs w:val="28"/>
              </w:rPr>
              <w:t>（</w:t>
            </w:r>
            <w:r w:rsidRPr="00EF1721">
              <w:rPr>
                <w:rFonts w:ascii="BankGothic Md BT" w:eastAsia="新細明體" w:hAnsi="BankGothic Md BT" w:cs="新細明體"/>
                <w:b/>
                <w:bCs/>
                <w:color w:val="008000"/>
                <w:kern w:val="0"/>
                <w:sz w:val="28"/>
                <w:szCs w:val="28"/>
              </w:rPr>
              <w:t>The Changing Country</w:t>
            </w:r>
            <w:r w:rsidRPr="00EF1721">
              <w:rPr>
                <w:rFonts w:ascii="BankGothic Md BT" w:eastAsia="新細明體" w:hAnsi="BankGothic Md BT" w:cs="新細明體"/>
                <w:b/>
                <w:bCs/>
                <w:color w:val="008000"/>
                <w:kern w:val="0"/>
                <w:sz w:val="28"/>
                <w:szCs w:val="28"/>
              </w:rPr>
              <w:t>）</w:t>
            </w:r>
            <w:bookmarkEnd w:id="15"/>
          </w:p>
          <w:p w:rsidR="00EF1721" w:rsidRPr="00EF1721" w:rsidRDefault="00EF1721" w:rsidP="00EF1721">
            <w:pPr>
              <w:widowControl/>
              <w:spacing w:before="100" w:beforeAutospacing="1" w:after="100" w:afterAutospacing="1"/>
              <w:jc w:val="both"/>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line="360" w:lineRule="atLeast"/>
              <w:jc w:val="both"/>
              <w:rPr>
                <w:rFonts w:ascii="新細明體" w:eastAsia="新細明體" w:hAnsi="新細明體" w:cs="新細明體"/>
                <w:kern w:val="0"/>
                <w:szCs w:val="24"/>
              </w:rPr>
            </w:pPr>
            <w:r w:rsidRPr="00EF1721">
              <w:rPr>
                <w:rFonts w:ascii="超研澤中特明" w:eastAsia="超研澤中特明" w:hAnsi="新細明體" w:cs="新細明體" w:hint="eastAsia"/>
                <w:kern w:val="0"/>
                <w:szCs w:val="24"/>
              </w:rPr>
              <w:t>作者：約克米勒（</w:t>
            </w:r>
            <w:r w:rsidRPr="00EF1721">
              <w:rPr>
                <w:rFonts w:ascii="超研澤中特明" w:eastAsia="超研澤中特明" w:hAnsi="新細明體" w:cs="新細明體"/>
                <w:kern w:val="0"/>
                <w:szCs w:val="24"/>
              </w:rPr>
              <w:t>J</w:t>
            </w:r>
            <w:r w:rsidRPr="00EF1721">
              <w:rPr>
                <w:rFonts w:ascii="超研澤中特明" w:eastAsia="超研澤中特明" w:hAnsi="新細明體" w:cs="新細明體"/>
                <w:kern w:val="0"/>
                <w:szCs w:val="24"/>
              </w:rPr>
              <w:t>ö</w:t>
            </w:r>
            <w:r w:rsidRPr="00EF1721">
              <w:rPr>
                <w:rFonts w:ascii="超研澤中特明" w:eastAsia="超研澤中特明" w:hAnsi="新細明體" w:cs="新細明體"/>
                <w:kern w:val="0"/>
                <w:szCs w:val="24"/>
              </w:rPr>
              <w:t>rg M</w:t>
            </w:r>
            <w:r w:rsidRPr="00EF1721">
              <w:rPr>
                <w:rFonts w:ascii="超研澤中特明" w:eastAsia="超研澤中特明" w:hAnsi="新細明體" w:cs="新細明體"/>
                <w:kern w:val="0"/>
                <w:szCs w:val="24"/>
              </w:rPr>
              <w:t>ü</w:t>
            </w:r>
            <w:r w:rsidRPr="00EF1721">
              <w:rPr>
                <w:rFonts w:ascii="超研澤中特明" w:eastAsia="超研澤中特明" w:hAnsi="新細明體" w:cs="新細明體"/>
                <w:kern w:val="0"/>
                <w:szCs w:val="24"/>
              </w:rPr>
              <w:t>ller</w:t>
            </w:r>
            <w:r w:rsidRPr="00EF1721">
              <w:rPr>
                <w:rFonts w:ascii="超研澤中特明" w:eastAsia="超研澤中特明" w:hAnsi="新細明體" w:cs="新細明體" w:hint="eastAsia"/>
                <w:kern w:val="0"/>
                <w:szCs w:val="24"/>
              </w:rPr>
              <w:t>，</w:t>
            </w:r>
            <w:r w:rsidRPr="00EF1721">
              <w:rPr>
                <w:rFonts w:ascii="超研澤中特明" w:eastAsia="超研澤中特明" w:hAnsi="新細明體" w:cs="新細明體"/>
                <w:kern w:val="0"/>
                <w:szCs w:val="24"/>
              </w:rPr>
              <w:t>1973</w:t>
            </w:r>
            <w:r w:rsidRPr="00EF1721">
              <w:rPr>
                <w:rFonts w:ascii="超研澤中特明" w:eastAsia="超研澤中特明" w:hAnsi="新細明體" w:cs="新細明體" w:hint="eastAsia"/>
                <w:kern w:val="0"/>
                <w:szCs w:val="24"/>
              </w:rPr>
              <w:t>）</w:t>
            </w:r>
          </w:p>
          <w:p w:rsidR="00EF1721" w:rsidRPr="00EF1721" w:rsidRDefault="00EF1721" w:rsidP="00EF1721">
            <w:pPr>
              <w:widowControl/>
              <w:spacing w:line="360" w:lineRule="atLeast"/>
              <w:jc w:val="both"/>
              <w:rPr>
                <w:rFonts w:ascii="新細明體" w:eastAsia="新細明體" w:hAnsi="新細明體" w:cs="新細明體"/>
                <w:kern w:val="0"/>
                <w:szCs w:val="24"/>
              </w:rPr>
            </w:pPr>
            <w:r w:rsidRPr="00EF1721">
              <w:rPr>
                <w:rFonts w:ascii="超研澤中特明" w:eastAsia="超研澤中特明" w:hAnsi="新細明體" w:cs="新細明體" w:hint="eastAsia"/>
                <w:kern w:val="0"/>
                <w:szCs w:val="24"/>
              </w:rPr>
              <w:t>出版社：和英出版社</w:t>
            </w:r>
          </w:p>
          <w:p w:rsidR="00EF1721" w:rsidRPr="00EF1721" w:rsidRDefault="00EF1721" w:rsidP="00EF1721">
            <w:pPr>
              <w:widowControl/>
              <w:spacing w:line="360" w:lineRule="atLeast"/>
              <w:jc w:val="both"/>
              <w:rPr>
                <w:rFonts w:ascii="新細明體" w:eastAsia="新細明體" w:hAnsi="新細明體" w:cs="新細明體"/>
                <w:kern w:val="0"/>
                <w:szCs w:val="24"/>
              </w:rPr>
            </w:pPr>
            <w:r w:rsidRPr="00EF1721">
              <w:rPr>
                <w:rFonts w:ascii="超研澤中特明" w:eastAsia="超研澤中特明" w:hAnsi="新細明體" w:cs="新細明體" w:hint="eastAsia"/>
                <w:kern w:val="0"/>
                <w:szCs w:val="24"/>
              </w:rPr>
              <w:t>出版日期：</w:t>
            </w:r>
            <w:r w:rsidRPr="00EF1721">
              <w:rPr>
                <w:rFonts w:ascii="超研澤中特明" w:eastAsia="超研澤中特明" w:hAnsi="新細明體" w:cs="新細明體"/>
                <w:kern w:val="0"/>
                <w:szCs w:val="24"/>
              </w:rPr>
              <w:t>2000</w:t>
            </w:r>
            <w:r w:rsidRPr="00EF1721">
              <w:rPr>
                <w:rFonts w:ascii="超研澤中特明" w:eastAsia="超研澤中特明" w:hAnsi="新細明體" w:cs="新細明體" w:hint="eastAsia"/>
                <w:kern w:val="0"/>
                <w:szCs w:val="24"/>
              </w:rPr>
              <w:t>年</w:t>
            </w:r>
          </w:p>
          <w:p w:rsidR="00EF1721" w:rsidRPr="00EF1721" w:rsidRDefault="00EF1721" w:rsidP="00EF1721">
            <w:pPr>
              <w:widowControl/>
              <w:spacing w:before="100" w:beforeAutospacing="1" w:after="100" w:afterAutospacing="1"/>
              <w:jc w:val="both"/>
              <w:rPr>
                <w:rFonts w:ascii="新細明體" w:eastAsia="新細明體" w:hAnsi="新細明體" w:cs="新細明體"/>
                <w:kern w:val="0"/>
                <w:szCs w:val="24"/>
              </w:rPr>
            </w:pPr>
            <w:r w:rsidRPr="00EF1721">
              <w:rPr>
                <w:rFonts w:ascii="新細明體" w:eastAsia="新細明體" w:hAnsi="新細明體" w:cs="新細明體"/>
                <w:kern w:val="0"/>
                <w:sz w:val="22"/>
              </w:rPr>
              <w:t> </w:t>
            </w:r>
          </w:p>
          <w:p w:rsidR="00EF1721" w:rsidRPr="00EF1721" w:rsidRDefault="00EF1721" w:rsidP="00EF1721">
            <w:pPr>
              <w:widowControl/>
              <w:spacing w:line="360" w:lineRule="atLeast"/>
              <w:jc w:val="both"/>
              <w:rPr>
                <w:rFonts w:ascii="新細明體" w:eastAsia="新細明體" w:hAnsi="新細明體" w:cs="新細明體"/>
                <w:kern w:val="0"/>
                <w:szCs w:val="24"/>
              </w:rPr>
            </w:pPr>
            <w:r w:rsidRPr="00EF1721">
              <w:rPr>
                <w:rFonts w:ascii="新細明體" w:eastAsia="新細明體" w:hAnsi="新細明體" w:cs="新細明體"/>
                <w:kern w:val="0"/>
                <w:sz w:val="22"/>
              </w:rPr>
              <w:t>        </w:t>
            </w:r>
            <w:r w:rsidRPr="00EF1721">
              <w:rPr>
                <w:rFonts w:ascii="新細明體" w:eastAsia="新細明體" w:hAnsi="新細明體" w:cs="新細明體" w:hint="eastAsia"/>
                <w:kern w:val="0"/>
                <w:sz w:val="22"/>
              </w:rPr>
              <w:t>我們先來玩一個猜謎遊戲吧！</w:t>
            </w:r>
          </w:p>
          <w:p w:rsidR="00EF1721" w:rsidRPr="00EF1721" w:rsidRDefault="00EF1721" w:rsidP="00EF1721">
            <w:pPr>
              <w:widowControl/>
              <w:spacing w:line="360" w:lineRule="atLeast"/>
              <w:ind w:firstLine="220"/>
              <w:jc w:val="both"/>
              <w:rPr>
                <w:rFonts w:ascii="新細明體" w:eastAsia="新細明體" w:hAnsi="新細明體" w:cs="新細明體"/>
                <w:kern w:val="0"/>
                <w:szCs w:val="24"/>
              </w:rPr>
            </w:pPr>
            <w:r w:rsidRPr="00EF1721">
              <w:rPr>
                <w:rFonts w:ascii="新細明體" w:eastAsia="新細明體" w:hAnsi="新細明體" w:cs="新細明體"/>
                <w:kern w:val="0"/>
                <w:sz w:val="22"/>
              </w:rPr>
              <w:t>    1953</w:t>
            </w:r>
            <w:r w:rsidRPr="00EF1721">
              <w:rPr>
                <w:rFonts w:ascii="新細明體" w:eastAsia="新細明體" w:hAnsi="新細明體" w:cs="新細明體" w:hint="eastAsia"/>
                <w:kern w:val="0"/>
                <w:sz w:val="22"/>
              </w:rPr>
              <w:t>年</w:t>
            </w:r>
            <w:r w:rsidRPr="00EF1721">
              <w:rPr>
                <w:rFonts w:ascii="新細明體" w:eastAsia="新細明體" w:hAnsi="新細明體" w:cs="新細明體"/>
                <w:kern w:val="0"/>
                <w:sz w:val="22"/>
              </w:rPr>
              <w:t>5</w:t>
            </w:r>
            <w:r w:rsidRPr="00EF1721">
              <w:rPr>
                <w:rFonts w:ascii="新細明體" w:eastAsia="新細明體" w:hAnsi="新細明體" w:cs="新細明體" w:hint="eastAsia"/>
                <w:kern w:val="0"/>
                <w:sz w:val="22"/>
              </w:rPr>
              <w:t>月</w:t>
            </w:r>
            <w:r w:rsidRPr="00EF1721">
              <w:rPr>
                <w:rFonts w:ascii="新細明體" w:eastAsia="新細明體" w:hAnsi="新細明體" w:cs="新細明體"/>
                <w:kern w:val="0"/>
                <w:sz w:val="22"/>
              </w:rPr>
              <w:t>6</w:t>
            </w:r>
            <w:r w:rsidRPr="00EF1721">
              <w:rPr>
                <w:rFonts w:ascii="新細明體" w:eastAsia="新細明體" w:hAnsi="新細明體" w:cs="新細明體" w:hint="eastAsia"/>
                <w:kern w:val="0"/>
                <w:sz w:val="22"/>
              </w:rPr>
              <w:t>日，星期三。</w:t>
            </w:r>
            <w:r w:rsidRPr="00EF1721">
              <w:rPr>
                <w:rFonts w:ascii="新細明體" w:eastAsia="新細明體" w:hAnsi="新細明體" w:cs="新細明體"/>
                <w:kern w:val="0"/>
                <w:sz w:val="22"/>
              </w:rPr>
              <w:t>1956</w:t>
            </w:r>
            <w:r w:rsidRPr="00EF1721">
              <w:rPr>
                <w:rFonts w:ascii="新細明體" w:eastAsia="新細明體" w:hAnsi="新細明體" w:cs="新細明體" w:hint="eastAsia"/>
                <w:kern w:val="0"/>
                <w:sz w:val="22"/>
              </w:rPr>
              <w:t>年</w:t>
            </w:r>
            <w:r w:rsidRPr="00EF1721">
              <w:rPr>
                <w:rFonts w:ascii="新細明體" w:eastAsia="新細明體" w:hAnsi="新細明體" w:cs="新細明體"/>
                <w:kern w:val="0"/>
                <w:sz w:val="22"/>
              </w:rPr>
              <w:t>8</w:t>
            </w:r>
            <w:r w:rsidRPr="00EF1721">
              <w:rPr>
                <w:rFonts w:ascii="新細明體" w:eastAsia="新細明體" w:hAnsi="新細明體" w:cs="新細明體" w:hint="eastAsia"/>
                <w:kern w:val="0"/>
                <w:sz w:val="22"/>
              </w:rPr>
              <w:t>月</w:t>
            </w:r>
            <w:r w:rsidRPr="00EF1721">
              <w:rPr>
                <w:rFonts w:ascii="新細明體" w:eastAsia="新細明體" w:hAnsi="新細明體" w:cs="新細明體"/>
                <w:kern w:val="0"/>
                <w:sz w:val="22"/>
              </w:rPr>
              <w:t>16</w:t>
            </w:r>
            <w:r w:rsidRPr="00EF1721">
              <w:rPr>
                <w:rFonts w:ascii="新細明體" w:eastAsia="新細明體" w:hAnsi="新細明體" w:cs="新細明體" w:hint="eastAsia"/>
                <w:kern w:val="0"/>
                <w:sz w:val="22"/>
              </w:rPr>
              <w:t>日，星期四。</w:t>
            </w:r>
            <w:r w:rsidRPr="00EF1721">
              <w:rPr>
                <w:rFonts w:ascii="新細明體" w:eastAsia="新細明體" w:hAnsi="新細明體" w:cs="新細明體"/>
                <w:kern w:val="0"/>
                <w:sz w:val="22"/>
              </w:rPr>
              <w:t>1959</w:t>
            </w:r>
            <w:r w:rsidRPr="00EF1721">
              <w:rPr>
                <w:rFonts w:ascii="新細明體" w:eastAsia="新細明體" w:hAnsi="新細明體" w:cs="新細明體" w:hint="eastAsia"/>
                <w:kern w:val="0"/>
                <w:sz w:val="22"/>
              </w:rPr>
              <w:t>年</w:t>
            </w:r>
            <w:r w:rsidRPr="00EF1721">
              <w:rPr>
                <w:rFonts w:ascii="新細明體" w:eastAsia="新細明體" w:hAnsi="新細明體" w:cs="新細明體"/>
                <w:kern w:val="0"/>
                <w:sz w:val="22"/>
              </w:rPr>
              <w:t>11</w:t>
            </w:r>
            <w:r w:rsidRPr="00EF1721">
              <w:rPr>
                <w:rFonts w:ascii="新細明體" w:eastAsia="新細明體" w:hAnsi="新細明體" w:cs="新細明體" w:hint="eastAsia"/>
                <w:kern w:val="0"/>
                <w:sz w:val="22"/>
              </w:rPr>
              <w:t>月</w:t>
            </w:r>
            <w:r w:rsidRPr="00EF1721">
              <w:rPr>
                <w:rFonts w:ascii="新細明體" w:eastAsia="新細明體" w:hAnsi="新細明體" w:cs="新細明體"/>
                <w:kern w:val="0"/>
                <w:sz w:val="22"/>
              </w:rPr>
              <w:t>20</w:t>
            </w:r>
            <w:r w:rsidRPr="00EF1721">
              <w:rPr>
                <w:rFonts w:ascii="新細明體" w:eastAsia="新細明體" w:hAnsi="新細明體" w:cs="新細明體" w:hint="eastAsia"/>
                <w:kern w:val="0"/>
                <w:sz w:val="22"/>
              </w:rPr>
              <w:t>日，星期五。</w:t>
            </w:r>
          </w:p>
          <w:p w:rsidR="00EF1721" w:rsidRPr="00EF1721" w:rsidRDefault="00EF1721" w:rsidP="00EF1721">
            <w:pPr>
              <w:widowControl/>
              <w:spacing w:line="360" w:lineRule="atLeast"/>
              <w:ind w:firstLine="220"/>
              <w:jc w:val="both"/>
              <w:rPr>
                <w:rFonts w:ascii="新細明體" w:eastAsia="新細明體" w:hAnsi="新細明體" w:cs="新細明體"/>
                <w:kern w:val="0"/>
                <w:szCs w:val="24"/>
              </w:rPr>
            </w:pPr>
            <w:r w:rsidRPr="00EF1721">
              <w:rPr>
                <w:rFonts w:ascii="新細明體" w:eastAsia="新細明體" w:hAnsi="新細明體" w:cs="新細明體"/>
                <w:kern w:val="0"/>
                <w:sz w:val="22"/>
              </w:rPr>
              <w:t>    1963</w:t>
            </w:r>
            <w:r w:rsidRPr="00EF1721">
              <w:rPr>
                <w:rFonts w:ascii="新細明體" w:eastAsia="新細明體" w:hAnsi="新細明體" w:cs="新細明體" w:hint="eastAsia"/>
                <w:kern w:val="0"/>
                <w:sz w:val="22"/>
              </w:rPr>
              <w:t>年</w:t>
            </w:r>
            <w:r w:rsidRPr="00EF1721">
              <w:rPr>
                <w:rFonts w:ascii="新細明體" w:eastAsia="新細明體" w:hAnsi="新細明體" w:cs="新細明體"/>
                <w:kern w:val="0"/>
                <w:sz w:val="22"/>
              </w:rPr>
              <w:t>1</w:t>
            </w:r>
            <w:r w:rsidRPr="00EF1721">
              <w:rPr>
                <w:rFonts w:ascii="新細明體" w:eastAsia="新細明體" w:hAnsi="新細明體" w:cs="新細明體" w:hint="eastAsia"/>
                <w:kern w:val="0"/>
                <w:sz w:val="22"/>
              </w:rPr>
              <w:t>月</w:t>
            </w:r>
            <w:r w:rsidRPr="00EF1721">
              <w:rPr>
                <w:rFonts w:ascii="新細明體" w:eastAsia="新細明體" w:hAnsi="新細明體" w:cs="新細明體"/>
                <w:kern w:val="0"/>
                <w:sz w:val="22"/>
              </w:rPr>
              <w:t>19</w:t>
            </w:r>
            <w:r w:rsidRPr="00EF1721">
              <w:rPr>
                <w:rFonts w:ascii="新細明體" w:eastAsia="新細明體" w:hAnsi="新細明體" w:cs="新細明體" w:hint="eastAsia"/>
                <w:kern w:val="0"/>
                <w:sz w:val="22"/>
              </w:rPr>
              <w:t>日，星期六。</w:t>
            </w:r>
            <w:r w:rsidRPr="00EF1721">
              <w:rPr>
                <w:rFonts w:ascii="新細明體" w:eastAsia="新細明體" w:hAnsi="新細明體" w:cs="新細明體"/>
                <w:kern w:val="0"/>
                <w:sz w:val="22"/>
              </w:rPr>
              <w:t>1966</w:t>
            </w:r>
            <w:r w:rsidRPr="00EF1721">
              <w:rPr>
                <w:rFonts w:ascii="新細明體" w:eastAsia="新細明體" w:hAnsi="新細明體" w:cs="新細明體" w:hint="eastAsia"/>
                <w:kern w:val="0"/>
                <w:sz w:val="22"/>
              </w:rPr>
              <w:t>年</w:t>
            </w:r>
            <w:r w:rsidRPr="00EF1721">
              <w:rPr>
                <w:rFonts w:ascii="新細明體" w:eastAsia="新細明體" w:hAnsi="新細明體" w:cs="新細明體"/>
                <w:kern w:val="0"/>
                <w:sz w:val="22"/>
              </w:rPr>
              <w:t>4</w:t>
            </w:r>
            <w:r w:rsidRPr="00EF1721">
              <w:rPr>
                <w:rFonts w:ascii="新細明體" w:eastAsia="新細明體" w:hAnsi="新細明體" w:cs="新細明體" w:hint="eastAsia"/>
                <w:kern w:val="0"/>
                <w:sz w:val="22"/>
              </w:rPr>
              <w:t>月</w:t>
            </w:r>
            <w:r w:rsidRPr="00EF1721">
              <w:rPr>
                <w:rFonts w:ascii="新細明體" w:eastAsia="新細明體" w:hAnsi="新細明體" w:cs="新細明體"/>
                <w:kern w:val="0"/>
                <w:sz w:val="22"/>
              </w:rPr>
              <w:t>17</w:t>
            </w:r>
            <w:r w:rsidRPr="00EF1721">
              <w:rPr>
                <w:rFonts w:ascii="新細明體" w:eastAsia="新細明體" w:hAnsi="新細明體" w:cs="新細明體" w:hint="eastAsia"/>
                <w:kern w:val="0"/>
                <w:sz w:val="22"/>
              </w:rPr>
              <w:t>日，星期日。</w:t>
            </w:r>
            <w:r w:rsidRPr="00EF1721">
              <w:rPr>
                <w:rFonts w:ascii="新細明體" w:eastAsia="新細明體" w:hAnsi="新細明體" w:cs="新細明體"/>
                <w:kern w:val="0"/>
                <w:sz w:val="22"/>
              </w:rPr>
              <w:t>1969</w:t>
            </w:r>
            <w:r w:rsidRPr="00EF1721">
              <w:rPr>
                <w:rFonts w:ascii="新細明體" w:eastAsia="新細明體" w:hAnsi="新細明體" w:cs="新細明體" w:hint="eastAsia"/>
                <w:kern w:val="0"/>
                <w:sz w:val="22"/>
              </w:rPr>
              <w:t>年</w:t>
            </w:r>
            <w:r w:rsidRPr="00EF1721">
              <w:rPr>
                <w:rFonts w:ascii="新細明體" w:eastAsia="新細明體" w:hAnsi="新細明體" w:cs="新細明體"/>
                <w:kern w:val="0"/>
                <w:sz w:val="22"/>
              </w:rPr>
              <w:t>7</w:t>
            </w:r>
            <w:r w:rsidRPr="00EF1721">
              <w:rPr>
                <w:rFonts w:ascii="新細明體" w:eastAsia="新細明體" w:hAnsi="新細明體" w:cs="新細明體" w:hint="eastAsia"/>
                <w:kern w:val="0"/>
                <w:sz w:val="22"/>
              </w:rPr>
              <w:t>月</w:t>
            </w:r>
            <w:r w:rsidRPr="00EF1721">
              <w:rPr>
                <w:rFonts w:ascii="新細明體" w:eastAsia="新細明體" w:hAnsi="新細明體" w:cs="新細明體"/>
                <w:kern w:val="0"/>
                <w:sz w:val="22"/>
              </w:rPr>
              <w:t>14</w:t>
            </w:r>
            <w:r w:rsidRPr="00EF1721">
              <w:rPr>
                <w:rFonts w:ascii="新細明體" w:eastAsia="新細明體" w:hAnsi="新細明體" w:cs="新細明體" w:hint="eastAsia"/>
                <w:kern w:val="0"/>
                <w:sz w:val="22"/>
              </w:rPr>
              <w:t>日，星期一。</w:t>
            </w:r>
          </w:p>
          <w:p w:rsidR="00EF1721" w:rsidRPr="00EF1721" w:rsidRDefault="00EF1721" w:rsidP="00EF1721">
            <w:pPr>
              <w:widowControl/>
              <w:spacing w:line="360" w:lineRule="atLeast"/>
              <w:ind w:firstLine="220"/>
              <w:jc w:val="both"/>
              <w:rPr>
                <w:rFonts w:ascii="新細明體" w:eastAsia="新細明體" w:hAnsi="新細明體" w:cs="新細明體"/>
                <w:kern w:val="0"/>
                <w:szCs w:val="24"/>
              </w:rPr>
            </w:pPr>
            <w:r w:rsidRPr="00EF1721">
              <w:rPr>
                <w:rFonts w:ascii="新細明體" w:eastAsia="新細明體" w:hAnsi="新細明體" w:cs="新細明體"/>
                <w:kern w:val="0"/>
                <w:sz w:val="22"/>
              </w:rPr>
              <w:t>    1972</w:t>
            </w:r>
            <w:r w:rsidRPr="00EF1721">
              <w:rPr>
                <w:rFonts w:ascii="新細明體" w:eastAsia="新細明體" w:hAnsi="新細明體" w:cs="新細明體" w:hint="eastAsia"/>
                <w:kern w:val="0"/>
                <w:sz w:val="22"/>
              </w:rPr>
              <w:t>年</w:t>
            </w:r>
            <w:r w:rsidRPr="00EF1721">
              <w:rPr>
                <w:rFonts w:ascii="新細明體" w:eastAsia="新細明體" w:hAnsi="新細明體" w:cs="新細明體"/>
                <w:kern w:val="0"/>
                <w:sz w:val="22"/>
              </w:rPr>
              <w:t>10</w:t>
            </w:r>
            <w:r w:rsidRPr="00EF1721">
              <w:rPr>
                <w:rFonts w:ascii="新細明體" w:eastAsia="新細明體" w:hAnsi="新細明體" w:cs="新細明體" w:hint="eastAsia"/>
                <w:kern w:val="0"/>
                <w:sz w:val="22"/>
              </w:rPr>
              <w:t>月</w:t>
            </w:r>
            <w:r w:rsidRPr="00EF1721">
              <w:rPr>
                <w:rFonts w:ascii="新細明體" w:eastAsia="新細明體" w:hAnsi="新細明體" w:cs="新細明體"/>
                <w:kern w:val="0"/>
                <w:sz w:val="22"/>
              </w:rPr>
              <w:t>3</w:t>
            </w:r>
            <w:r w:rsidRPr="00EF1721">
              <w:rPr>
                <w:rFonts w:ascii="新細明體" w:eastAsia="新細明體" w:hAnsi="新細明體" w:cs="新細明體" w:hint="eastAsia"/>
                <w:kern w:val="0"/>
                <w:sz w:val="22"/>
              </w:rPr>
              <w:t>日，星期二。</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hint="eastAsia"/>
                <w:kern w:val="0"/>
                <w:sz w:val="22"/>
              </w:rPr>
              <w:t>        猜猜看這七個日子，有什麼特別之處？你看出什麼端倪了嗎？</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kern w:val="0"/>
                <w:sz w:val="22"/>
              </w:rPr>
              <w:t>    </w:t>
            </w:r>
            <w:r w:rsidRPr="00EF1721">
              <w:rPr>
                <w:rFonts w:ascii="新細明體" w:eastAsia="新細明體" w:hAnsi="新細明體" w:cs="新細明體" w:hint="eastAsia"/>
                <w:kern w:val="0"/>
                <w:sz w:val="22"/>
              </w:rPr>
              <w:t>    相信細心的你已經發現，這幾個日子剛好包含了一星期七天，每一個日子的間隔大約是三年又三個月，所以也含括了一年當中不同的時節。可是，為什麼要將這七個日子擺放在一起呢？到底想要告訴我們什麼呢？</w:t>
            </w:r>
            <w:r w:rsidRPr="00EF1721">
              <w:rPr>
                <w:rFonts w:ascii="新細明體" w:eastAsia="新細明體" w:hAnsi="新細明體" w:cs="新細明體" w:hint="eastAsia"/>
                <w:kern w:val="0"/>
                <w:sz w:val="22"/>
              </w:rPr>
              <w:lastRenderedPageBreak/>
              <w:t>是個神奇的推理懸案嗎？或是一段冒險的經歷？還是要告訴我們什麼驚人的秘密？謎底到底是什麼呢？（該不會是什麼說出來會讓人昏倒的腦筋急轉彎吧！）</w:t>
            </w:r>
          </w:p>
          <w:p w:rsidR="00EF1721" w:rsidRPr="00EF1721" w:rsidRDefault="00EF1721" w:rsidP="00EF1721">
            <w:pPr>
              <w:widowControl/>
              <w:spacing w:before="100" w:beforeAutospacing="1" w:after="180" w:line="360" w:lineRule="atLeast"/>
              <w:rPr>
                <w:rFonts w:ascii="新細明體" w:eastAsia="新細明體" w:hAnsi="新細明體" w:cs="新細明體"/>
                <w:kern w:val="0"/>
                <w:szCs w:val="24"/>
              </w:rPr>
            </w:pPr>
            <w:r w:rsidRPr="00EF1721">
              <w:rPr>
                <w:rFonts w:ascii="新細明體" w:eastAsia="新細明體" w:hAnsi="新細明體" w:cs="新細明體"/>
                <w:kern w:val="0"/>
                <w:sz w:val="22"/>
              </w:rPr>
              <w:t>    </w:t>
            </w:r>
            <w:r w:rsidRPr="00EF1721">
              <w:rPr>
                <w:rFonts w:ascii="新細明體" w:eastAsia="新細明體" w:hAnsi="新細明體" w:cs="新細明體" w:hint="eastAsia"/>
                <w:kern w:val="0"/>
                <w:sz w:val="22"/>
              </w:rPr>
              <w:t>    沒錯，這其中的確是悄悄地藏了一個巨大的秘密，一個會讓人嚇一跳的秘密。不過不是血淋淋死了一堆人的殺人事件，也不是發現滿山金銀財富的尋寶傳奇，而是關於一個小鄉村消失的驚人秘密喔！</w:t>
            </w:r>
          </w:p>
          <w:p w:rsidR="00EF1721" w:rsidRPr="00EF1721" w:rsidRDefault="00EF1721" w:rsidP="00EF1721">
            <w:pPr>
              <w:widowControl/>
              <w:spacing w:before="100" w:beforeAutospacing="1" w:after="180" w:line="360" w:lineRule="atLeast"/>
              <w:ind w:firstLine="440"/>
              <w:rPr>
                <w:rFonts w:ascii="新細明體" w:eastAsia="新細明體" w:hAnsi="新細明體" w:cs="新細明體"/>
                <w:kern w:val="0"/>
                <w:szCs w:val="24"/>
              </w:rPr>
            </w:pPr>
            <w:r w:rsidRPr="00EF1721">
              <w:rPr>
                <w:rFonts w:ascii="新細明體" w:eastAsia="新細明體" w:hAnsi="新細明體" w:cs="新細明體" w:hint="eastAsia"/>
                <w:kern w:val="0"/>
                <w:sz w:val="22"/>
              </w:rPr>
              <w:t>小鄉村？小鄉村怎麼會消失了呢？而且還是個會嚇人一大跳的秘密？</w:t>
            </w:r>
          </w:p>
          <w:p w:rsidR="00EF1721" w:rsidRPr="00EF1721" w:rsidRDefault="00EF1721" w:rsidP="00EF1721">
            <w:pPr>
              <w:widowControl/>
              <w:spacing w:before="100" w:beforeAutospacing="1" w:after="180" w:line="360" w:lineRule="atLeast"/>
              <w:ind w:firstLine="440"/>
              <w:rPr>
                <w:rFonts w:ascii="新細明體" w:eastAsia="新細明體" w:hAnsi="新細明體" w:cs="新細明體"/>
                <w:kern w:val="0"/>
                <w:szCs w:val="24"/>
              </w:rPr>
            </w:pPr>
            <w:r w:rsidRPr="00EF1721">
              <w:rPr>
                <w:rFonts w:ascii="新細明體" w:eastAsia="新細明體" w:hAnsi="新細明體" w:cs="新細明體" w:hint="eastAsia"/>
                <w:kern w:val="0"/>
                <w:sz w:val="22"/>
              </w:rPr>
              <w:t>這就是</w:t>
            </w:r>
            <w:r w:rsidRPr="00EF1721">
              <w:rPr>
                <w:rFonts w:ascii="新細明體" w:eastAsia="新細明體" w:hAnsi="新細明體" w:cs="新細明體"/>
                <w:kern w:val="0"/>
                <w:sz w:val="22"/>
              </w:rPr>
              <w:t>Jörg Müller</w:t>
            </w:r>
            <w:r w:rsidRPr="00EF1721">
              <w:rPr>
                <w:rFonts w:ascii="新細明體" w:eastAsia="新細明體" w:hAnsi="新細明體" w:cs="新細明體" w:hint="eastAsia"/>
                <w:kern w:val="0"/>
                <w:sz w:val="22"/>
              </w:rPr>
              <w:t>要告訴我們的神秘故事。</w:t>
            </w:r>
          </w:p>
          <w:p w:rsidR="00EF1721" w:rsidRPr="00EF1721" w:rsidRDefault="00EF1721" w:rsidP="00EF1721">
            <w:pPr>
              <w:widowControl/>
              <w:spacing w:before="100" w:beforeAutospacing="1" w:after="180" w:line="360" w:lineRule="atLeast"/>
              <w:ind w:firstLine="440"/>
              <w:rPr>
                <w:rFonts w:ascii="新細明體" w:eastAsia="新細明體" w:hAnsi="新細明體" w:cs="新細明體"/>
                <w:kern w:val="0"/>
                <w:szCs w:val="24"/>
              </w:rPr>
            </w:pPr>
            <w:r w:rsidRPr="00EF1721">
              <w:rPr>
                <w:rFonts w:ascii="新細明體" w:eastAsia="新細明體" w:hAnsi="新細明體" w:cs="新細明體"/>
                <w:kern w:val="0"/>
                <w:sz w:val="22"/>
              </w:rPr>
              <w:t>1953</w:t>
            </w:r>
            <w:r w:rsidRPr="00EF1721">
              <w:rPr>
                <w:rFonts w:ascii="新細明體" w:eastAsia="新細明體" w:hAnsi="新細明體" w:cs="新細明體" w:hint="eastAsia"/>
                <w:kern w:val="0"/>
                <w:sz w:val="22"/>
              </w:rPr>
              <w:t>年，德國有一個恬靜的小鄉村，村子裡有棵美麗的大樹，每到春天，樹稍上開滿了白色的花朵，像似片片雪花覆蓋枝頭，啄木鳥總愛停佇在樹幹上敲呀敲的！大樹底下是一條清澈的小溪，蜿蜒流入小池塘，孩子們常在春日午後到溪流中抓小魚，或是在池塘旁比賽放小船。溪岸兩旁是綴滿小花的如茵綠草，農夫正辛勤的翻土、播種，牛兒們慵懶地在草坡上吃草、打盹，田埂上小白貓則悠閒地散步曬太陽，畫家在小路旁寫生捕捉這美麗的春日時分。小路的盡頭通往遠方的城鎮，小鎮上典雅的教堂、樓房、車站清晰可見，成為這一片連綿綠意中的美麗點綴，鳥兒在小鎮的上方悠然飛翔。多寧靜閒適的鄉村景色啊！</w:t>
            </w:r>
          </w:p>
          <w:p w:rsidR="00EF1721" w:rsidRPr="00EF1721" w:rsidRDefault="00EF1721" w:rsidP="00EF1721">
            <w:pPr>
              <w:widowControl/>
              <w:spacing w:before="100" w:beforeAutospacing="1" w:after="180" w:line="360" w:lineRule="atLeast"/>
              <w:ind w:firstLine="440"/>
              <w:rPr>
                <w:rFonts w:ascii="新細明體" w:eastAsia="新細明體" w:hAnsi="新細明體" w:cs="新細明體"/>
                <w:kern w:val="0"/>
                <w:szCs w:val="24"/>
              </w:rPr>
            </w:pPr>
            <w:r w:rsidRPr="00EF1721">
              <w:rPr>
                <w:rFonts w:ascii="新細明體" w:eastAsia="新細明體" w:hAnsi="新細明體" w:cs="新細明體"/>
                <w:kern w:val="0"/>
                <w:sz w:val="22"/>
              </w:rPr>
              <w:t>1972</w:t>
            </w:r>
            <w:r w:rsidRPr="00EF1721">
              <w:rPr>
                <w:rFonts w:ascii="新細明體" w:eastAsia="新細明體" w:hAnsi="新細明體" w:cs="新細明體" w:hint="eastAsia"/>
                <w:kern w:val="0"/>
                <w:sz w:val="22"/>
              </w:rPr>
              <w:t>年，汽車、大貨車轟隆隆地在高速公路上疾駛而過，小白貓驚慌地跑過馬路，路上還留著之前車禍的煞車痕及白色標記。高速公路旁的工廠，機器嘈雜的運作著，一箱箱的貨物等著搬上大卡車載運到碼頭、機場。道路的另一邊是個繁忙的大型社區，有人正在路旁找停車位；警察先生勸告小朋友不可以在人行道上騎腳踏車；工人攀爬在工具梯上修整超市懸掛的霓虹招牌；一位媽媽帶著小朋友在人工沙坑中玩耍，四周則是高聳的大樓。至於遠方</w:t>
            </w:r>
            <w:r w:rsidRPr="00EF1721">
              <w:rPr>
                <w:rFonts w:ascii="新細明體" w:eastAsia="新細明體" w:hAnsi="新細明體" w:cs="新細明體"/>
                <w:kern w:val="0"/>
                <w:sz w:val="22"/>
              </w:rPr>
              <w:t>……</w:t>
            </w:r>
            <w:r w:rsidRPr="00EF1721">
              <w:rPr>
                <w:rFonts w:ascii="新細明體" w:eastAsia="新細明體" w:hAnsi="新細明體" w:cs="新細明體" w:hint="eastAsia"/>
                <w:kern w:val="0"/>
                <w:sz w:val="22"/>
              </w:rPr>
              <w:t>啊！被樓房遮住，什麼也看不見！</w:t>
            </w:r>
          </w:p>
          <w:p w:rsidR="00EF1721" w:rsidRPr="00EF1721" w:rsidRDefault="00EF1721" w:rsidP="00EF1721">
            <w:pPr>
              <w:widowControl/>
              <w:spacing w:before="100" w:beforeAutospacing="1" w:after="180" w:line="360" w:lineRule="atLeast"/>
              <w:jc w:val="both"/>
              <w:rPr>
                <w:rFonts w:ascii="新細明體" w:eastAsia="新細明體" w:hAnsi="新細明體" w:cs="新細明體"/>
                <w:kern w:val="0"/>
                <w:szCs w:val="24"/>
              </w:rPr>
            </w:pPr>
            <w:r w:rsidRPr="00EF1721">
              <w:rPr>
                <w:rFonts w:ascii="新細明體" w:eastAsia="新細明體" w:hAnsi="新細明體" w:cs="新細明體"/>
                <w:kern w:val="0"/>
                <w:sz w:val="22"/>
              </w:rPr>
              <w:t>    </w:t>
            </w:r>
            <w:r w:rsidRPr="00EF1721">
              <w:rPr>
                <w:rFonts w:ascii="新細明體" w:eastAsia="新細明體" w:hAnsi="新細明體" w:cs="新細明體" w:hint="eastAsia"/>
                <w:kern w:val="0"/>
                <w:sz w:val="22"/>
              </w:rPr>
              <w:t>   咦～原來的小鄉村呢？躲到哪兒去了呢？春天時開滿花朵的大樹呢？放小船的池塘和小溪，牛兒吃草的小山坡，怎麼都藏起來了呢？是在和我們玩捉迷藏嗎？還是哪個蹩腳的魔術師耍弄了差勁的把戲？將一切通通變不見了！</w:t>
            </w:r>
          </w:p>
          <w:p w:rsidR="00EF1721" w:rsidRPr="00EF1721" w:rsidRDefault="00EF1721" w:rsidP="00EF1721">
            <w:pPr>
              <w:widowControl/>
              <w:spacing w:before="100" w:beforeAutospacing="1" w:after="180" w:line="360" w:lineRule="atLeast"/>
              <w:ind w:firstLine="440"/>
              <w:jc w:val="both"/>
              <w:rPr>
                <w:rFonts w:ascii="新細明體" w:eastAsia="新細明體" w:hAnsi="新細明體" w:cs="新細明體"/>
                <w:kern w:val="0"/>
                <w:szCs w:val="24"/>
              </w:rPr>
            </w:pPr>
            <w:r w:rsidRPr="00EF1721">
              <w:rPr>
                <w:rFonts w:ascii="新細明體" w:eastAsia="新細明體" w:hAnsi="新細明體" w:cs="新細明體" w:hint="eastAsia"/>
                <w:kern w:val="0"/>
                <w:sz w:val="22"/>
              </w:rPr>
              <w:t> 很可惜的是，這不是捉迷藏，從一數到一百，大樹、小溪、就會從大房子後面跑出來跟我們揮揮手。也沒有什麼蹩腳的魔術師，表演了一個「變不回來」的把戲（也許真有個差勁的魔術師存在，但那是誰呢？）。</w:t>
            </w:r>
            <w:r w:rsidRPr="00EF1721">
              <w:rPr>
                <w:rFonts w:ascii="新細明體" w:eastAsia="新細明體" w:hAnsi="新細明體" w:cs="新細明體"/>
                <w:kern w:val="0"/>
                <w:sz w:val="22"/>
              </w:rPr>
              <w:t>Jörg Müller</w:t>
            </w:r>
            <w:r w:rsidRPr="00EF1721">
              <w:rPr>
                <w:rFonts w:ascii="新細明體" w:eastAsia="新細明體" w:hAnsi="新細明體" w:cs="新細明體" w:hint="eastAsia"/>
                <w:kern w:val="0"/>
                <w:sz w:val="22"/>
              </w:rPr>
              <w:t>只留下了七張沒有文字的圖片，讓我們慢慢拼湊出，這二十年間所發生的一切！</w:t>
            </w:r>
          </w:p>
          <w:p w:rsidR="00EF1721" w:rsidRPr="00EF1721" w:rsidRDefault="00EF1721" w:rsidP="00EF1721">
            <w:pPr>
              <w:widowControl/>
              <w:spacing w:before="100" w:beforeAutospacing="1" w:after="180" w:line="360" w:lineRule="atLeast"/>
              <w:jc w:val="both"/>
              <w:rPr>
                <w:rFonts w:ascii="新細明體" w:eastAsia="新細明體" w:hAnsi="新細明體" w:cs="新細明體"/>
                <w:kern w:val="0"/>
                <w:szCs w:val="24"/>
              </w:rPr>
            </w:pPr>
            <w:r w:rsidRPr="00EF1721">
              <w:rPr>
                <w:rFonts w:ascii="新細明體" w:eastAsia="新細明體" w:hAnsi="新細明體" w:cs="新細明體"/>
                <w:kern w:val="0"/>
                <w:sz w:val="22"/>
              </w:rPr>
              <w:t>       </w:t>
            </w:r>
            <w:r w:rsidRPr="00EF1721">
              <w:rPr>
                <w:rFonts w:ascii="新細明體" w:eastAsia="新細明體" w:hAnsi="新細明體" w:cs="新細明體" w:hint="eastAsia"/>
                <w:kern w:val="0"/>
                <w:sz w:val="22"/>
              </w:rPr>
              <w:t>你有興趣當個偵探來破解這個謎題與秘密嗎？那你可要仔細觀察</w:t>
            </w:r>
            <w:r w:rsidRPr="00EF1721">
              <w:rPr>
                <w:rFonts w:ascii="新細明體" w:eastAsia="新細明體" w:hAnsi="新細明體" w:cs="新細明體"/>
                <w:kern w:val="0"/>
                <w:sz w:val="22"/>
              </w:rPr>
              <w:t>Jörg Müller</w:t>
            </w:r>
            <w:r w:rsidRPr="00EF1721">
              <w:rPr>
                <w:rFonts w:ascii="新細明體" w:eastAsia="新細明體" w:hAnsi="新細明體" w:cs="新細明體" w:hint="eastAsia"/>
                <w:kern w:val="0"/>
                <w:sz w:val="22"/>
              </w:rPr>
              <w:t>留給你的線索喔！圖片中每一個小地方都別放過，我相信你一定可以告訴我們，小鄉村到底跑到哪兒去了？</w:t>
            </w:r>
          </w:p>
          <w:p w:rsidR="00EF1721" w:rsidRPr="00EF1721" w:rsidRDefault="00EF1721" w:rsidP="00EF1721">
            <w:pPr>
              <w:widowControl/>
              <w:spacing w:before="100" w:beforeAutospacing="1" w:after="180" w:line="360" w:lineRule="atLeast"/>
              <w:jc w:val="both"/>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100" w:beforeAutospacing="1" w:after="100" w:afterAutospacing="1" w:line="360" w:lineRule="atLeast"/>
              <w:ind w:firstLine="440"/>
              <w:jc w:val="center"/>
              <w:rPr>
                <w:rFonts w:ascii="新細明體" w:eastAsia="新細明體" w:hAnsi="新細明體" w:cs="新細明體"/>
                <w:kern w:val="0"/>
                <w:szCs w:val="24"/>
              </w:rPr>
            </w:pPr>
            <w:hyperlink r:id="rId48" w:anchor="%E4%BA%BA%E8%88%87%E7%92%B0%E5%A2%83%E7%A0%94%E7%A9%B6%E9%9B%BB%E5%AD%90%E5%A0%B1  HERS" w:history="1">
              <w:r w:rsidRPr="00EF1721">
                <w:rPr>
                  <w:rFonts w:ascii="BankGothic Md BT" w:eastAsia="新細明體" w:hAnsi="BankGothic Md BT" w:cs="新細明體"/>
                  <w:color w:val="008000"/>
                  <w:kern w:val="0"/>
                  <w:sz w:val="27"/>
                  <w:szCs w:val="27"/>
                  <w:u w:val="single"/>
                </w:rPr>
                <w:t>back</w:t>
              </w:r>
            </w:hyperlink>
          </w:p>
          <w:p w:rsidR="00EF1721" w:rsidRPr="00EF1721" w:rsidRDefault="00EF1721" w:rsidP="00EF1721">
            <w:pPr>
              <w:widowControl/>
              <w:spacing w:before="100" w:beforeAutospacing="1" w:after="100" w:afterAutospacing="1" w:line="360" w:lineRule="atLeast"/>
              <w:ind w:firstLine="440"/>
              <w:jc w:val="center"/>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100" w:beforeAutospacing="1" w:after="100" w:afterAutospacing="1" w:line="360" w:lineRule="atLeast"/>
              <w:ind w:firstLine="440"/>
              <w:jc w:val="center"/>
              <w:rPr>
                <w:rFonts w:ascii="新細明體" w:eastAsia="新細明體" w:hAnsi="新細明體" w:cs="新細明體"/>
                <w:kern w:val="0"/>
                <w:szCs w:val="24"/>
              </w:rPr>
            </w:pPr>
            <w:r w:rsidRPr="00EF1721">
              <w:rPr>
                <w:rFonts w:ascii="新細明體" w:eastAsia="新細明體" w:hAnsi="新細明體" w:cs="新細明體"/>
                <w:kern w:val="0"/>
                <w:szCs w:val="24"/>
              </w:rPr>
              <w:lastRenderedPageBreak/>
              <w:t xml:space="preserve">　</w:t>
            </w:r>
          </w:p>
          <w:p w:rsidR="00EF1721" w:rsidRPr="00EF1721" w:rsidRDefault="00EF1721" w:rsidP="00EF1721">
            <w:pPr>
              <w:widowControl/>
              <w:spacing w:before="100" w:beforeAutospacing="1" w:after="100" w:afterAutospacing="1"/>
              <w:jc w:val="center"/>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tc>
      </w:tr>
      <w:tr w:rsidR="00EF1721" w:rsidRPr="00EF1721" w:rsidTr="00EF1721">
        <w:trPr>
          <w:trHeight w:val="1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ECFF"/>
            <w:vAlign w:val="center"/>
            <w:hideMark/>
          </w:tcPr>
          <w:p w:rsidR="00EF1721" w:rsidRPr="00EF1721" w:rsidRDefault="00EF1721" w:rsidP="00EF1721">
            <w:pPr>
              <w:widowControl/>
              <w:rPr>
                <w:rFonts w:ascii="新細明體" w:eastAsia="新細明體" w:hAnsi="新細明體" w:cs="新細明體"/>
                <w:kern w:val="0"/>
                <w:szCs w:val="24"/>
              </w:rPr>
            </w:pPr>
            <w:bookmarkStart w:id="16" w:name="▲_____相關的專業電子通訊"/>
            <w:r w:rsidRPr="00EF1721">
              <w:rPr>
                <w:rFonts w:ascii="超研澤超明" w:eastAsia="超研澤超明" w:hAnsi="新細明體" w:cs="新細明體" w:hint="eastAsia"/>
                <w:color w:val="AE0057"/>
                <w:kern w:val="0"/>
                <w:sz w:val="27"/>
                <w:szCs w:val="27"/>
              </w:rPr>
              <w:lastRenderedPageBreak/>
              <w:t>▲</w:t>
            </w:r>
            <w:bookmarkEnd w:id="16"/>
            <w:r w:rsidRPr="00EF1721">
              <w:rPr>
                <w:rFonts w:ascii="超研澤超明" w:eastAsia="超研澤超明" w:hAnsi="新細明體" w:cs="新細明體" w:hint="eastAsia"/>
                <w:color w:val="AE0057"/>
                <w:kern w:val="0"/>
                <w:sz w:val="27"/>
                <w:szCs w:val="27"/>
              </w:rPr>
              <w:t>    </w:t>
            </w:r>
            <w:r w:rsidRPr="00EF1721">
              <w:rPr>
                <w:rFonts w:ascii="超研澤超明" w:eastAsia="超研澤超明" w:hAnsi="新細明體" w:cs="新細明體" w:hint="eastAsia"/>
                <w:color w:val="AE0057"/>
                <w:kern w:val="0"/>
                <w:sz w:val="27"/>
                <w:szCs w:val="27"/>
              </w:rPr>
              <w:t xml:space="preserve"> 相關的專業電子通訊</w:t>
            </w:r>
          </w:p>
        </w:tc>
      </w:tr>
      <w:tr w:rsidR="00EF1721" w:rsidRPr="00EF1721" w:rsidTr="00EF1721">
        <w:trPr>
          <w:trHeight w:val="1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EF1721" w:rsidRPr="00EF1721" w:rsidRDefault="00EF1721" w:rsidP="00EF1721">
            <w:pPr>
              <w:widowControl/>
              <w:spacing w:before="80" w:line="240" w:lineRule="atLeast"/>
              <w:ind w:left="360" w:hanging="360"/>
              <w:jc w:val="center"/>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80" w:line="240" w:lineRule="atLeast"/>
              <w:ind w:left="360" w:hanging="360"/>
              <w:jc w:val="center"/>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80" w:line="240" w:lineRule="atLeast"/>
              <w:ind w:left="360" w:hanging="360"/>
              <w:jc w:val="center"/>
              <w:rPr>
                <w:rFonts w:ascii="新細明體" w:eastAsia="新細明體" w:hAnsi="新細明體" w:cs="新細明體"/>
                <w:kern w:val="0"/>
                <w:szCs w:val="24"/>
              </w:rPr>
            </w:pPr>
            <w:bookmarkStart w:id="17" w:name="美國心理學會第34分部："/>
            <w:r w:rsidRPr="00EF1721">
              <w:rPr>
                <w:rFonts w:ascii="全真細圓體" w:eastAsia="全真細圓體" w:hAnsi="新細明體" w:cs="新細明體" w:hint="eastAsia"/>
                <w:color w:val="008000"/>
                <w:kern w:val="0"/>
                <w:sz w:val="32"/>
                <w:szCs w:val="32"/>
              </w:rPr>
              <w:t>美國心理學會第</w:t>
            </w:r>
            <w:r w:rsidRPr="00EF1721">
              <w:rPr>
                <w:rFonts w:ascii="超研澤ＰＯＰ－２" w:eastAsia="超研澤ＰＯＰ－２" w:hAnsi="新細明體" w:cs="新細明體" w:hint="eastAsia"/>
                <w:color w:val="008000"/>
                <w:kern w:val="0"/>
                <w:sz w:val="32"/>
                <w:szCs w:val="32"/>
              </w:rPr>
              <w:t>34分部：</w:t>
            </w:r>
            <w:bookmarkEnd w:id="17"/>
          </w:p>
          <w:p w:rsidR="00EF1721" w:rsidRPr="00EF1721" w:rsidRDefault="00EF1721" w:rsidP="00EF1721">
            <w:pPr>
              <w:widowControl/>
              <w:spacing w:before="80" w:line="240" w:lineRule="atLeast"/>
              <w:ind w:left="360" w:hanging="360"/>
              <w:jc w:val="center"/>
              <w:rPr>
                <w:rFonts w:ascii="新細明體" w:eastAsia="新細明體" w:hAnsi="新細明體" w:cs="新細明體"/>
                <w:kern w:val="0"/>
                <w:szCs w:val="24"/>
              </w:rPr>
            </w:pPr>
            <w:r w:rsidRPr="00EF1721">
              <w:rPr>
                <w:rFonts w:ascii="全真細圓體" w:eastAsia="全真細圓體" w:hAnsi="新細明體" w:cs="新細明體" w:hint="eastAsia"/>
                <w:color w:val="008000"/>
                <w:kern w:val="0"/>
                <w:sz w:val="27"/>
                <w:szCs w:val="27"/>
              </w:rPr>
              <w:t>人口與環境心理學</w:t>
            </w:r>
            <w:r w:rsidRPr="00EF1721">
              <w:rPr>
                <w:rFonts w:ascii="BankGothic Lt BT" w:eastAsia="新細明體" w:hAnsi="BankGothic Lt BT" w:cs="新細明體"/>
                <w:color w:val="008000"/>
                <w:kern w:val="0"/>
                <w:sz w:val="27"/>
                <w:szCs w:val="27"/>
              </w:rPr>
              <w:t>(American Psychological Association Division 34: The Division of Population and Environmental Psychology)</w:t>
            </w:r>
            <w:r w:rsidRPr="00EF1721">
              <w:rPr>
                <w:rFonts w:ascii="全真細圓體" w:eastAsia="全真細圓體" w:hAnsi="新細明體" w:cs="新細明體" w:hint="eastAsia"/>
                <w:color w:val="008000"/>
                <w:kern w:val="0"/>
                <w:sz w:val="27"/>
                <w:szCs w:val="27"/>
              </w:rPr>
              <w:t>介紹</w:t>
            </w:r>
          </w:p>
          <w:p w:rsidR="00EF1721" w:rsidRPr="00EF1721" w:rsidRDefault="00EF1721" w:rsidP="00EF1721">
            <w:pPr>
              <w:widowControl/>
              <w:spacing w:before="80" w:line="240" w:lineRule="atLeast"/>
              <w:ind w:left="360" w:hanging="360"/>
              <w:jc w:val="both"/>
              <w:rPr>
                <w:rFonts w:ascii="新細明體" w:eastAsia="新細明體" w:hAnsi="新細明體" w:cs="新細明體"/>
                <w:kern w:val="0"/>
                <w:szCs w:val="24"/>
              </w:rPr>
            </w:pPr>
            <w:r w:rsidRPr="00EF1721">
              <w:rPr>
                <w:rFonts w:ascii="Garamond" w:eastAsia="新細明體" w:hAnsi="Garamond" w:cs="新細明體"/>
                <w:kern w:val="0"/>
                <w:sz w:val="22"/>
              </w:rPr>
              <w:t> </w:t>
            </w:r>
          </w:p>
          <w:p w:rsidR="00EF1721" w:rsidRPr="00EF1721" w:rsidRDefault="00EF1721" w:rsidP="00EF1721">
            <w:pPr>
              <w:widowControl/>
              <w:spacing w:before="80" w:line="240" w:lineRule="atLeast"/>
              <w:ind w:left="360" w:hanging="360"/>
              <w:jc w:val="right"/>
              <w:rPr>
                <w:rFonts w:ascii="新細明體" w:eastAsia="新細明體" w:hAnsi="新細明體" w:cs="新細明體"/>
                <w:kern w:val="0"/>
                <w:szCs w:val="24"/>
              </w:rPr>
            </w:pPr>
            <w:r w:rsidRPr="00EF1721">
              <w:rPr>
                <w:rFonts w:ascii="全真細圓體" w:eastAsia="全真細圓體" w:hAnsi="新細明體" w:cs="新細明體" w:hint="eastAsia"/>
                <w:color w:val="FE7901"/>
                <w:kern w:val="0"/>
                <w:szCs w:val="24"/>
              </w:rPr>
              <w:t>畢恆達</w:t>
            </w:r>
          </w:p>
          <w:p w:rsidR="00EF1721" w:rsidRPr="00EF1721" w:rsidRDefault="00EF1721" w:rsidP="00EF1721">
            <w:pPr>
              <w:widowControl/>
              <w:spacing w:before="80" w:line="240" w:lineRule="atLeast"/>
              <w:ind w:left="360" w:hanging="360"/>
              <w:jc w:val="both"/>
              <w:rPr>
                <w:rFonts w:ascii="新細明體" w:eastAsia="新細明體" w:hAnsi="新細明體" w:cs="新細明體"/>
                <w:kern w:val="0"/>
                <w:szCs w:val="24"/>
              </w:rPr>
            </w:pPr>
            <w:r w:rsidRPr="00EF1721">
              <w:rPr>
                <w:rFonts w:ascii="Garamond" w:eastAsia="新細明體" w:hAnsi="Garamond" w:cs="新細明體"/>
                <w:kern w:val="0"/>
                <w:sz w:val="22"/>
              </w:rPr>
              <w:t> </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kern w:val="0"/>
                <w:sz w:val="22"/>
              </w:rPr>
              <w:t>      1968</w:t>
            </w:r>
            <w:r w:rsidRPr="00EF1721">
              <w:rPr>
                <w:rFonts w:ascii="新細明體" w:eastAsia="新細明體" w:hAnsi="新細明體" w:cs="新細明體" w:hint="eastAsia"/>
                <w:kern w:val="0"/>
                <w:sz w:val="22"/>
              </w:rPr>
              <w:t>年第一個環境心理學相關的學會：環境設計研究學會</w:t>
            </w:r>
            <w:r w:rsidRPr="00EF1721">
              <w:rPr>
                <w:rFonts w:ascii="新細明體" w:eastAsia="新細明體" w:hAnsi="新細明體" w:cs="新細明體"/>
                <w:kern w:val="0"/>
                <w:sz w:val="22"/>
              </w:rPr>
              <w:t>(Environmental Design Research Association, EDRA)</w:t>
            </w:r>
            <w:r w:rsidRPr="00EF1721">
              <w:rPr>
                <w:rFonts w:ascii="新細明體" w:eastAsia="新細明體" w:hAnsi="新細明體" w:cs="新細明體" w:hint="eastAsia"/>
                <w:kern w:val="0"/>
                <w:sz w:val="22"/>
              </w:rPr>
              <w:t>成立，同年美國紐約市立大學成立環境心理學博士班</w:t>
            </w:r>
            <w:r w:rsidRPr="00EF1721">
              <w:rPr>
                <w:rFonts w:ascii="新細明體" w:eastAsia="新細明體" w:hAnsi="新細明體" w:cs="新細明體"/>
                <w:kern w:val="0"/>
                <w:sz w:val="22"/>
              </w:rPr>
              <w:t>(Environmental Psychology Program, Graduate School and University Center, City University of New York)</w:t>
            </w:r>
            <w:r w:rsidRPr="00EF1721">
              <w:rPr>
                <w:rFonts w:ascii="新細明體" w:eastAsia="新細明體" w:hAnsi="新細明體" w:cs="新細明體" w:hint="eastAsia"/>
                <w:kern w:val="0"/>
                <w:sz w:val="22"/>
              </w:rPr>
              <w:t>、美國賓州州立大學也成立人與環境關係博士班</w:t>
            </w:r>
            <w:r w:rsidRPr="00EF1721">
              <w:rPr>
                <w:rFonts w:ascii="新細明體" w:eastAsia="新細明體" w:hAnsi="新細明體" w:cs="新細明體"/>
                <w:kern w:val="0"/>
                <w:sz w:val="22"/>
              </w:rPr>
              <w:t>(Man-Environment Relation, Pennsylvania State University)</w:t>
            </w:r>
            <w:r w:rsidRPr="00EF1721">
              <w:rPr>
                <w:rFonts w:ascii="新細明體" w:eastAsia="新細明體" w:hAnsi="新細明體" w:cs="新細明體" w:hint="eastAsia"/>
                <w:kern w:val="0"/>
                <w:sz w:val="22"/>
              </w:rPr>
              <w:t>。</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hint="eastAsia"/>
                <w:kern w:val="0"/>
                <w:sz w:val="22"/>
              </w:rPr>
              <w:t>      緊接著美國心理學會在</w:t>
            </w:r>
            <w:r w:rsidRPr="00EF1721">
              <w:rPr>
                <w:rFonts w:ascii="新細明體" w:eastAsia="新細明體" w:hAnsi="新細明體" w:cs="新細明體"/>
                <w:kern w:val="0"/>
                <w:sz w:val="22"/>
              </w:rPr>
              <w:t>1974</w:t>
            </w:r>
            <w:r w:rsidRPr="00EF1721">
              <w:rPr>
                <w:rFonts w:ascii="新細明體" w:eastAsia="新細明體" w:hAnsi="新細明體" w:cs="新細明體" w:hint="eastAsia"/>
                <w:kern w:val="0"/>
                <w:sz w:val="22"/>
              </w:rPr>
              <w:t>年設置環境行為研究的專案小組</w:t>
            </w:r>
            <w:r w:rsidRPr="00EF1721">
              <w:rPr>
                <w:rFonts w:ascii="新細明體" w:eastAsia="新細明體" w:hAnsi="新細明體" w:cs="新細明體"/>
                <w:kern w:val="0"/>
                <w:sz w:val="22"/>
              </w:rPr>
              <w:t>(Task Force in Environment and Behavior) </w:t>
            </w:r>
            <w:r w:rsidRPr="00EF1721">
              <w:rPr>
                <w:rFonts w:ascii="新細明體" w:eastAsia="新細明體" w:hAnsi="新細明體" w:cs="新細明體" w:hint="eastAsia"/>
                <w:kern w:val="0"/>
                <w:sz w:val="22"/>
              </w:rPr>
              <w:t>由</w:t>
            </w:r>
            <w:r w:rsidRPr="00EF1721">
              <w:rPr>
                <w:rFonts w:ascii="新細明體" w:eastAsia="新細明體" w:hAnsi="新細明體" w:cs="新細明體"/>
                <w:kern w:val="0"/>
                <w:sz w:val="22"/>
              </w:rPr>
              <w:t>Irwin Altman</w:t>
            </w:r>
            <w:r w:rsidRPr="00EF1721">
              <w:rPr>
                <w:rFonts w:ascii="新細明體" w:eastAsia="新細明體" w:hAnsi="新細明體" w:cs="新細明體" w:hint="eastAsia"/>
                <w:kern w:val="0"/>
                <w:sz w:val="22"/>
              </w:rPr>
              <w:t>等人主持，然後在</w:t>
            </w:r>
            <w:r w:rsidRPr="00EF1721">
              <w:rPr>
                <w:rFonts w:ascii="新細明體" w:eastAsia="新細明體" w:hAnsi="新細明體" w:cs="新細明體"/>
                <w:kern w:val="0"/>
                <w:sz w:val="22"/>
              </w:rPr>
              <w:t>1976</w:t>
            </w:r>
            <w:r w:rsidRPr="00EF1721">
              <w:rPr>
                <w:rFonts w:ascii="新細明體" w:eastAsia="新細明體" w:hAnsi="新細明體" w:cs="新細明體" w:hint="eastAsia"/>
                <w:kern w:val="0"/>
                <w:sz w:val="22"/>
              </w:rPr>
              <w:t>年決定與原有學會的第</w:t>
            </w:r>
            <w:r w:rsidRPr="00EF1721">
              <w:rPr>
                <w:rFonts w:ascii="新細明體" w:eastAsia="新細明體" w:hAnsi="新細明體" w:cs="新細明體"/>
                <w:kern w:val="0"/>
                <w:sz w:val="22"/>
              </w:rPr>
              <w:t>34</w:t>
            </w:r>
            <w:r w:rsidRPr="00EF1721">
              <w:rPr>
                <w:rFonts w:ascii="新細明體" w:eastAsia="新細明體" w:hAnsi="新細明體" w:cs="新細明體" w:hint="eastAsia"/>
                <w:kern w:val="0"/>
                <w:sz w:val="22"/>
              </w:rPr>
              <w:t>分部：人口心理學合併，將其改名成為人口與環境心理學分部</w:t>
            </w:r>
            <w:r w:rsidRPr="00EF1721">
              <w:rPr>
                <w:rFonts w:ascii="新細明體" w:eastAsia="新細明體" w:hAnsi="新細明體" w:cs="新細明體"/>
                <w:kern w:val="0"/>
                <w:sz w:val="22"/>
              </w:rPr>
              <w:t>(Population and Environmental Psychology)</w:t>
            </w:r>
            <w:r w:rsidRPr="00EF1721">
              <w:rPr>
                <w:rFonts w:ascii="新細明體" w:eastAsia="新細明體" w:hAnsi="新細明體" w:cs="新細明體" w:hint="eastAsia"/>
                <w:kern w:val="0"/>
                <w:sz w:val="22"/>
              </w:rPr>
              <w:t>。隨後又將此專案小組的研究成果出版</w:t>
            </w:r>
            <w:r w:rsidRPr="00EF1721">
              <w:rPr>
                <w:rFonts w:ascii="新細明體" w:eastAsia="新細明體" w:hAnsi="新細明體" w:cs="新細明體"/>
                <w:kern w:val="0"/>
                <w:sz w:val="22"/>
              </w:rPr>
              <w:t>White, W. P. (Ed.). (1979). Resources in environment and behavior. Washington, D. C.: American Psychological Association. </w:t>
            </w:r>
            <w:r w:rsidRPr="00EF1721">
              <w:rPr>
                <w:rFonts w:ascii="新細明體" w:eastAsia="新細明體" w:hAnsi="新細明體" w:cs="新細明體" w:hint="eastAsia"/>
                <w:kern w:val="0"/>
                <w:sz w:val="22"/>
              </w:rPr>
              <w:t>對於此美國心理學會此分部的歷史有興趣的人可以參閱</w:t>
            </w:r>
            <w:r w:rsidRPr="00EF1721">
              <w:rPr>
                <w:rFonts w:ascii="新細明體" w:eastAsia="新細明體" w:hAnsi="新細明體" w:cs="新細明體"/>
                <w:kern w:val="0"/>
                <w:sz w:val="22"/>
              </w:rPr>
              <w:t>Richards, James M., Jr. (2000). A history of Division 34: The Division of Population and Environmental Psychology. In D. A. Dewsbury (Ed.). Unification Through Division, Histories of the Divisions of the American Psychological Association, Volume 5 (pp. 113-136). Washington, DC: American Psychological Association. </w:t>
            </w:r>
            <w:r w:rsidRPr="00EF1721">
              <w:rPr>
                <w:rFonts w:ascii="新細明體" w:eastAsia="新細明體" w:hAnsi="新細明體" w:cs="新細明體" w:hint="eastAsia"/>
                <w:kern w:val="0"/>
                <w:sz w:val="22"/>
              </w:rPr>
              <w:t>此分部有電子郵件的討論群組，有興趣參加的人可以寫信給</w:t>
            </w:r>
            <w:r w:rsidRPr="00EF1721">
              <w:rPr>
                <w:rFonts w:ascii="新細明體" w:eastAsia="新細明體" w:hAnsi="新細明體" w:cs="新細明體"/>
                <w:kern w:val="0"/>
                <w:sz w:val="22"/>
              </w:rPr>
              <w:t>Robert Gifford</w:t>
            </w:r>
            <w:r w:rsidRPr="00EF1721">
              <w:rPr>
                <w:rFonts w:ascii="新細明體" w:eastAsia="新細明體" w:hAnsi="新細明體" w:cs="新細明體" w:hint="eastAsia"/>
                <w:kern w:val="0"/>
                <w:sz w:val="22"/>
              </w:rPr>
              <w:t>向他訂閱</w:t>
            </w:r>
            <w:r w:rsidRPr="00EF1721">
              <w:rPr>
                <w:rFonts w:ascii="新細明體" w:eastAsia="新細明體" w:hAnsi="新細明體" w:cs="新細明體"/>
                <w:kern w:val="0"/>
                <w:sz w:val="22"/>
              </w:rPr>
              <w:t>(Contact Robert Gifford </w:t>
            </w:r>
            <w:hyperlink r:id="rId49" w:history="1">
              <w:r w:rsidRPr="00EF1721">
                <w:rPr>
                  <w:rFonts w:ascii="新細明體" w:eastAsia="新細明體" w:hAnsi="新細明體" w:cs="新細明體"/>
                  <w:color w:val="0000FF"/>
                  <w:kern w:val="0"/>
                  <w:sz w:val="22"/>
                  <w:u w:val="single"/>
                </w:rPr>
                <w:t>rgifford@uvic.ca</w:t>
              </w:r>
            </w:hyperlink>
            <w:r w:rsidRPr="00EF1721">
              <w:rPr>
                <w:rFonts w:ascii="新細明體" w:eastAsia="新細明體" w:hAnsi="新細明體" w:cs="新細明體"/>
                <w:kern w:val="0"/>
                <w:sz w:val="22"/>
              </w:rPr>
              <w:t> requesting that he subscribe you to the Division 34 list)</w:t>
            </w:r>
            <w:r w:rsidRPr="00EF1721">
              <w:rPr>
                <w:rFonts w:ascii="新細明體" w:eastAsia="新細明體" w:hAnsi="新細明體" w:cs="新細明體" w:hint="eastAsia"/>
                <w:kern w:val="0"/>
                <w:sz w:val="22"/>
              </w:rPr>
              <w:t>。此分部並於每年出版三期通訊：</w:t>
            </w:r>
            <w:hyperlink r:id="rId50" w:history="1">
              <w:r w:rsidRPr="00EF1721">
                <w:rPr>
                  <w:rFonts w:ascii="新細明體" w:eastAsia="新細明體" w:hAnsi="新細明體" w:cs="新細明體"/>
                  <w:color w:val="0000FF"/>
                  <w:kern w:val="0"/>
                  <w:sz w:val="22"/>
                  <w:u w:val="single"/>
                </w:rPr>
                <w:t>Population and Environmental Psychology Bulletin</w:t>
              </w:r>
            </w:hyperlink>
            <w:r w:rsidRPr="00EF1721">
              <w:rPr>
                <w:rFonts w:ascii="新細明體" w:eastAsia="新細明體" w:hAnsi="新細明體" w:cs="新細明體" w:hint="eastAsia"/>
                <w:kern w:val="0"/>
                <w:sz w:val="22"/>
              </w:rPr>
              <w:t>，目前已經出版第</w:t>
            </w:r>
            <w:r w:rsidRPr="00EF1721">
              <w:rPr>
                <w:rFonts w:ascii="新細明體" w:eastAsia="新細明體" w:hAnsi="新細明體" w:cs="新細明體"/>
                <w:kern w:val="0"/>
                <w:sz w:val="22"/>
              </w:rPr>
              <w:t>29</w:t>
            </w:r>
            <w:r w:rsidRPr="00EF1721">
              <w:rPr>
                <w:rFonts w:ascii="新細明體" w:eastAsia="新細明體" w:hAnsi="新細明體" w:cs="新細明體" w:hint="eastAsia"/>
                <w:kern w:val="0"/>
                <w:sz w:val="22"/>
              </w:rPr>
              <w:t>卷第一期。通訊中有論文、新書介紹、活動預告等內容，最近幾期熱門的討論議題則為此分部的未來。</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hint="eastAsia"/>
                <w:kern w:val="0"/>
                <w:sz w:val="22"/>
              </w:rPr>
              <w:t>       當初環境心理學與人口心理學的婚姻是個歷史的錯誤嗎？是脫離？改名？還是成立新的分部？除了熱烈的討論之外，還舉辦會員的意見投票。若想要閱讀此通訊的網路版，可以上網</w:t>
            </w:r>
            <w:hyperlink r:id="rId51" w:history="1">
              <w:r w:rsidRPr="00EF1721">
                <w:rPr>
                  <w:rFonts w:ascii="新細明體" w:eastAsia="新細明體" w:hAnsi="新細明體" w:cs="新細明體"/>
                  <w:color w:val="0000FF"/>
                  <w:kern w:val="0"/>
                  <w:sz w:val="22"/>
                  <w:u w:val="single"/>
                </w:rPr>
                <w:t>http://web.uvic.ca/~apadiv34/contents/PEPB/pastPEPB.html</w:t>
              </w:r>
            </w:hyperlink>
            <w:r w:rsidRPr="00EF1721">
              <w:rPr>
                <w:rFonts w:ascii="新細明體" w:eastAsia="新細明體" w:hAnsi="新細明體" w:cs="新細明體" w:hint="eastAsia"/>
                <w:kern w:val="0"/>
                <w:sz w:val="22"/>
              </w:rPr>
              <w:t>。</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100" w:beforeAutospacing="1" w:after="100" w:afterAutospacing="1"/>
              <w:jc w:val="center"/>
              <w:rPr>
                <w:rFonts w:ascii="新細明體" w:eastAsia="新細明體" w:hAnsi="新細明體" w:cs="新細明體"/>
                <w:kern w:val="0"/>
                <w:szCs w:val="24"/>
              </w:rPr>
            </w:pPr>
            <w:hyperlink r:id="rId52" w:anchor="%E4%BA%BA%E8%88%87%E7%92%B0%E5%A2%83%E7%A0%94%E7%A9%B6%E9%9B%BB%E5%AD%90%E5%A0%B1  HERS" w:history="1">
              <w:r w:rsidRPr="00EF1721">
                <w:rPr>
                  <w:rFonts w:ascii="BankGothic Md BT" w:eastAsia="新細明體" w:hAnsi="BankGothic Md BT" w:cs="新細明體"/>
                  <w:color w:val="008000"/>
                  <w:kern w:val="0"/>
                  <w:sz w:val="27"/>
                  <w:szCs w:val="27"/>
                  <w:u w:val="single"/>
                </w:rPr>
                <w:t>back</w:t>
              </w:r>
            </w:hyperlink>
          </w:p>
          <w:p w:rsidR="00EF1721" w:rsidRPr="00EF1721" w:rsidRDefault="00EF1721" w:rsidP="00EF1721">
            <w:pPr>
              <w:widowControl/>
              <w:spacing w:before="100" w:beforeAutospacing="1" w:after="100" w:afterAutospacing="1"/>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100" w:beforeAutospacing="1" w:after="100" w:afterAutospacing="1"/>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100" w:beforeAutospacing="1" w:after="100" w:afterAutospacing="1"/>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tc>
      </w:tr>
      <w:tr w:rsidR="00EF1721" w:rsidRPr="00EF1721" w:rsidTr="00EF1721">
        <w:trPr>
          <w:trHeight w:val="1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ECFF"/>
            <w:vAlign w:val="center"/>
            <w:hideMark/>
          </w:tcPr>
          <w:p w:rsidR="00EF1721" w:rsidRPr="00EF1721" w:rsidRDefault="00EF1721" w:rsidP="00EF1721">
            <w:pPr>
              <w:widowControl/>
              <w:rPr>
                <w:rFonts w:ascii="新細明體" w:eastAsia="新細明體" w:hAnsi="新細明體" w:cs="新細明體"/>
                <w:kern w:val="0"/>
                <w:szCs w:val="24"/>
              </w:rPr>
            </w:pPr>
            <w:bookmarkStart w:id="18" w:name="▲___交流與互動"/>
            <w:r w:rsidRPr="00EF1721">
              <w:rPr>
                <w:rFonts w:ascii="超研澤超明" w:eastAsia="超研澤超明" w:hAnsi="新細明體" w:cs="新細明體" w:hint="eastAsia"/>
                <w:color w:val="AE0057"/>
                <w:kern w:val="0"/>
                <w:sz w:val="27"/>
                <w:szCs w:val="27"/>
              </w:rPr>
              <w:lastRenderedPageBreak/>
              <w:t>▲</w:t>
            </w:r>
            <w:r w:rsidRPr="00EF1721">
              <w:rPr>
                <w:rFonts w:ascii="超研澤超明" w:eastAsia="超研澤超明" w:hAnsi="新細明體" w:cs="新細明體" w:hint="eastAsia"/>
                <w:color w:val="AE0057"/>
                <w:kern w:val="0"/>
                <w:sz w:val="27"/>
                <w:szCs w:val="27"/>
              </w:rPr>
              <w:t>  </w:t>
            </w:r>
            <w:r w:rsidRPr="00EF1721">
              <w:rPr>
                <w:rFonts w:ascii="超研澤超明" w:eastAsia="超研澤超明" w:hAnsi="新細明體" w:cs="新細明體" w:hint="eastAsia"/>
                <w:color w:val="AE0057"/>
                <w:kern w:val="0"/>
                <w:sz w:val="27"/>
                <w:szCs w:val="27"/>
              </w:rPr>
              <w:t xml:space="preserve"> 交流與互動</w:t>
            </w:r>
          </w:p>
        </w:tc>
      </w:tr>
      <w:tr w:rsidR="00EF1721" w:rsidRPr="00EF1721" w:rsidTr="00EF1721">
        <w:trPr>
          <w:trHeight w:val="15"/>
          <w:jc w:val="center"/>
        </w:trPr>
        <w:tc>
          <w:tcPr>
            <w:tcW w:w="10455" w:type="dxa"/>
            <w:tcBorders>
              <w:top w:val="outset" w:sz="6" w:space="0" w:color="FFFFFF"/>
              <w:left w:val="outset" w:sz="6" w:space="0" w:color="FFFFFF"/>
              <w:bottom w:val="outset" w:sz="6" w:space="0" w:color="FFFFFF"/>
              <w:right w:val="outset" w:sz="6" w:space="0" w:color="FFFFFF"/>
            </w:tcBorders>
            <w:vAlign w:val="center"/>
            <w:hideMark/>
          </w:tcPr>
          <w:p w:rsidR="00EF1721" w:rsidRPr="00EF1721" w:rsidRDefault="00EF1721" w:rsidP="00EF1721">
            <w:pPr>
              <w:widowControl/>
              <w:spacing w:line="360" w:lineRule="atLeast"/>
              <w:jc w:val="center"/>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line="360" w:lineRule="atLeast"/>
              <w:jc w:val="center"/>
              <w:rPr>
                <w:rFonts w:ascii="新細明體" w:eastAsia="新細明體" w:hAnsi="新細明體" w:cs="新細明體"/>
                <w:kern w:val="0"/>
                <w:szCs w:val="24"/>
              </w:rPr>
            </w:pPr>
            <w:bookmarkStart w:id="19" w:name="李永展教授環心課程大綱"/>
            <w:r w:rsidRPr="00EF1721">
              <w:rPr>
                <w:rFonts w:ascii="華康仿宋體W4" w:eastAsia="華康仿宋體W4" w:hAnsi="新細明體" w:cs="新細明體" w:hint="eastAsia"/>
                <w:color w:val="008000"/>
                <w:kern w:val="0"/>
                <w:sz w:val="32"/>
                <w:szCs w:val="32"/>
              </w:rPr>
              <w:t>李永展</w:t>
            </w:r>
            <w:r w:rsidRPr="00EF1721">
              <w:rPr>
                <w:rFonts w:ascii="超研澤ＰＯＰ－２" w:eastAsia="超研澤ＰＯＰ－２" w:hAnsi="新細明體" w:cs="新細明體"/>
                <w:color w:val="008000"/>
                <w:kern w:val="0"/>
                <w:sz w:val="32"/>
                <w:szCs w:val="32"/>
              </w:rPr>
              <w:t>教授環心課程大綱</w:t>
            </w:r>
            <w:bookmarkEnd w:id="19"/>
          </w:p>
          <w:p w:rsidR="00EF1721" w:rsidRPr="00EF1721" w:rsidRDefault="00EF1721" w:rsidP="00EF1721">
            <w:pPr>
              <w:widowControl/>
              <w:spacing w:before="100" w:beforeAutospacing="1" w:after="100" w:afterAutospacing="1"/>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100" w:beforeAutospacing="1" w:after="100" w:afterAutospacing="1"/>
              <w:rPr>
                <w:rFonts w:ascii="新細明體" w:eastAsia="新細明體" w:hAnsi="新細明體" w:cs="新細明體"/>
                <w:kern w:val="0"/>
                <w:szCs w:val="24"/>
              </w:rPr>
            </w:pPr>
            <w:r w:rsidRPr="00EF1721">
              <w:rPr>
                <w:rFonts w:ascii="超研澤ＰＯＰ－２" w:eastAsia="超研澤ＰＯＰ－２" w:hAnsi="新細明體" w:cs="新細明體" w:hint="eastAsia"/>
                <w:kern w:val="0"/>
                <w:sz w:val="27"/>
                <w:szCs w:val="27"/>
              </w:rPr>
              <w:t>《環境行為學》</w:t>
            </w:r>
          </w:p>
          <w:p w:rsidR="00EF1721" w:rsidRPr="00EF1721" w:rsidRDefault="00EF1721" w:rsidP="00EF1721">
            <w:pPr>
              <w:widowControl/>
              <w:spacing w:before="100" w:beforeAutospacing="1" w:after="100" w:afterAutospacing="1"/>
              <w:jc w:val="both"/>
              <w:rPr>
                <w:rFonts w:ascii="新細明體" w:eastAsia="新細明體" w:hAnsi="新細明體" w:cs="新細明體"/>
                <w:kern w:val="0"/>
                <w:szCs w:val="24"/>
              </w:rPr>
            </w:pPr>
            <w:r w:rsidRPr="00EF1721">
              <w:rPr>
                <w:rFonts w:ascii="Times New Roman" w:eastAsia="新細明體" w:hAnsi="Times New Roman" w:cs="Times New Roman"/>
                <w:kern w:val="0"/>
                <w:szCs w:val="24"/>
              </w:rPr>
              <w:t> </w:t>
            </w:r>
            <w:r w:rsidRPr="00EF1721">
              <w:rPr>
                <w:rFonts w:ascii="華康粗圓體(P)" w:eastAsia="華康粗圓體(P)" w:hAnsi="新細明體" w:cs="新細明體" w:hint="eastAsia"/>
                <w:kern w:val="0"/>
                <w:sz w:val="27"/>
                <w:szCs w:val="27"/>
                <w:u w:val="single"/>
              </w:rPr>
              <w:t>中國文化大學建築系9１學年度第一學期課程大綱</w:t>
            </w:r>
          </w:p>
          <w:p w:rsidR="00EF1721" w:rsidRPr="00EF1721" w:rsidRDefault="00EF1721" w:rsidP="00EF1721">
            <w:pPr>
              <w:widowControl/>
              <w:spacing w:before="100" w:beforeAutospacing="1" w:after="100" w:afterAutospacing="1"/>
              <w:jc w:val="both"/>
              <w:rPr>
                <w:rFonts w:ascii="新細明體" w:eastAsia="新細明體" w:hAnsi="新細明體" w:cs="新細明體"/>
                <w:kern w:val="0"/>
                <w:szCs w:val="24"/>
              </w:rPr>
            </w:pPr>
            <w:r w:rsidRPr="00EF1721">
              <w:rPr>
                <w:rFonts w:ascii="華康粗圓體(P)" w:eastAsia="華康粗圓體(P)" w:hAnsi="新細明體" w:cs="新細明體" w:hint="eastAsia"/>
                <w:b/>
                <w:bCs/>
                <w:kern w:val="0"/>
                <w:szCs w:val="24"/>
              </w:rPr>
              <w:t>目的</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華康仿宋體W4" w:eastAsia="華康仿宋體W4" w:hAnsi="新細明體" w:cs="新細明體" w:hint="eastAsia"/>
                <w:kern w:val="0"/>
                <w:sz w:val="22"/>
              </w:rPr>
              <w:t>經由介紹「環境行為」（</w:t>
            </w:r>
            <w:r w:rsidRPr="00EF1721">
              <w:rPr>
                <w:rFonts w:ascii="Times New Roman" w:eastAsia="新細明體" w:hAnsi="Times New Roman" w:cs="Times New Roman"/>
                <w:kern w:val="0"/>
                <w:sz w:val="22"/>
              </w:rPr>
              <w:t>Environmental Behavior</w:t>
            </w:r>
            <w:r w:rsidRPr="00EF1721">
              <w:rPr>
                <w:rFonts w:ascii="華康仿宋體W4" w:eastAsia="華康仿宋體W4" w:hAnsi="新細明體" w:cs="新細明體" w:hint="eastAsia"/>
                <w:kern w:val="0"/>
                <w:sz w:val="22"/>
              </w:rPr>
              <w:t>）的概念，幫助同學認識到人（個體與群體）與環境（人為與自然）是互動的，而非「環境決定」的；同時，「環境行為」是以日常的、真實的場所（例如家庭、學校、社區、城市、國家等）為研究對象，而非僅以實驗室為探討對象；「環境行為」也探討到時、空、物共同組成的環境現象</w:t>
            </w:r>
          </w:p>
          <w:p w:rsidR="00EF1721" w:rsidRPr="00EF1721" w:rsidRDefault="00EF1721" w:rsidP="00EF1721">
            <w:pPr>
              <w:widowControl/>
              <w:spacing w:before="120" w:after="100" w:afterAutospacing="1"/>
              <w:jc w:val="both"/>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120" w:after="100" w:afterAutospacing="1"/>
              <w:jc w:val="both"/>
              <w:rPr>
                <w:rFonts w:ascii="新細明體" w:eastAsia="新細明體" w:hAnsi="新細明體" w:cs="新細明體"/>
                <w:kern w:val="0"/>
                <w:szCs w:val="24"/>
              </w:rPr>
            </w:pPr>
            <w:r w:rsidRPr="00EF1721">
              <w:rPr>
                <w:rFonts w:ascii="華康粗圓體(P)" w:eastAsia="華康粗圓體(P)" w:hAnsi="新細明體" w:cs="新細明體" w:hint="eastAsia"/>
                <w:b/>
                <w:bCs/>
                <w:kern w:val="0"/>
                <w:szCs w:val="24"/>
              </w:rPr>
              <w:t>詳細課程大綱</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kern w:val="0"/>
                <w:sz w:val="22"/>
              </w:rPr>
              <w:t>1.</w:t>
            </w:r>
            <w:r w:rsidRPr="00EF1721">
              <w:rPr>
                <w:rFonts w:ascii="新細明體" w:eastAsia="新細明體" w:hAnsi="新細明體" w:cs="新細明體" w:hint="eastAsia"/>
                <w:kern w:val="0"/>
                <w:sz w:val="22"/>
              </w:rPr>
              <w:t>《環境＋行為：何謂環境行為學》</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hint="eastAsia"/>
                <w:kern w:val="0"/>
                <w:sz w:val="22"/>
              </w:rPr>
              <w:t>上課講義</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kern w:val="0"/>
                <w:sz w:val="22"/>
              </w:rPr>
              <w:t>2.</w:t>
            </w:r>
            <w:r w:rsidRPr="00EF1721">
              <w:rPr>
                <w:rFonts w:ascii="新細明體" w:eastAsia="新細明體" w:hAnsi="新細明體" w:cs="新細明體" w:hint="eastAsia"/>
                <w:kern w:val="0"/>
                <w:sz w:val="22"/>
              </w:rPr>
              <w:t>《環境知覺》</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hint="eastAsia"/>
                <w:kern w:val="0"/>
                <w:sz w:val="22"/>
              </w:rPr>
              <w:t>蕭秀玲等（</w:t>
            </w:r>
            <w:r w:rsidRPr="00EF1721">
              <w:rPr>
                <w:rFonts w:ascii="新細明體" w:eastAsia="新細明體" w:hAnsi="新細明體" w:cs="新細明體"/>
                <w:kern w:val="0"/>
                <w:sz w:val="22"/>
              </w:rPr>
              <w:t>1991</w:t>
            </w:r>
            <w:r w:rsidRPr="00EF1721">
              <w:rPr>
                <w:rFonts w:ascii="新細明體" w:eastAsia="新細明體" w:hAnsi="新細明體" w:cs="新細明體" w:hint="eastAsia"/>
                <w:kern w:val="0"/>
                <w:sz w:val="22"/>
              </w:rPr>
              <w:t>）（第</w:t>
            </w:r>
            <w:r w:rsidRPr="00EF1721">
              <w:rPr>
                <w:rFonts w:ascii="新細明體" w:eastAsia="新細明體" w:hAnsi="新細明體" w:cs="新細明體"/>
                <w:kern w:val="0"/>
                <w:sz w:val="22"/>
              </w:rPr>
              <w:t>30</w:t>
            </w:r>
            <w:r w:rsidRPr="00EF1721">
              <w:rPr>
                <w:rFonts w:ascii="新細明體" w:eastAsia="新細明體" w:hAnsi="新細明體" w:cs="新細明體" w:hint="eastAsia"/>
                <w:kern w:val="0"/>
                <w:sz w:val="22"/>
              </w:rPr>
              <w:t>頁至第</w:t>
            </w:r>
            <w:r w:rsidRPr="00EF1721">
              <w:rPr>
                <w:rFonts w:ascii="新細明體" w:eastAsia="新細明體" w:hAnsi="新細明體" w:cs="新細明體"/>
                <w:kern w:val="0"/>
                <w:sz w:val="22"/>
              </w:rPr>
              <w:t>43</w:t>
            </w:r>
            <w:r w:rsidRPr="00EF1721">
              <w:rPr>
                <w:rFonts w:ascii="新細明體" w:eastAsia="新細明體" w:hAnsi="新細明體" w:cs="新細明體" w:hint="eastAsia"/>
                <w:kern w:val="0"/>
                <w:sz w:val="22"/>
              </w:rPr>
              <w:t>頁），任何《心理學》教科書有關「知覺」的部分，</w:t>
            </w:r>
            <w:r w:rsidRPr="00EF1721">
              <w:rPr>
                <w:rFonts w:ascii="新細明體" w:eastAsia="新細明體" w:hAnsi="新細明體" w:cs="新細明體"/>
                <w:kern w:val="0"/>
                <w:sz w:val="22"/>
              </w:rPr>
              <w:t>Kaplan &amp; Kaplan (1978), pp.5-21</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kern w:val="0"/>
                <w:sz w:val="22"/>
              </w:rPr>
              <w:t>3.</w:t>
            </w:r>
            <w:r w:rsidRPr="00EF1721">
              <w:rPr>
                <w:rFonts w:ascii="新細明體" w:eastAsia="新細明體" w:hAnsi="新細明體" w:cs="新細明體" w:hint="eastAsia"/>
                <w:kern w:val="0"/>
                <w:sz w:val="22"/>
              </w:rPr>
              <w:t>《辨識及人腦的基本建構基礎》</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hint="eastAsia"/>
                <w:kern w:val="0"/>
                <w:sz w:val="22"/>
              </w:rPr>
              <w:t>李永展（</w:t>
            </w:r>
            <w:r w:rsidRPr="00EF1721">
              <w:rPr>
                <w:rFonts w:ascii="新細明體" w:eastAsia="新細明體" w:hAnsi="新細明體" w:cs="新細明體"/>
                <w:kern w:val="0"/>
                <w:sz w:val="22"/>
              </w:rPr>
              <w:t>1990</w:t>
            </w:r>
            <w:r w:rsidRPr="00EF1721">
              <w:rPr>
                <w:rFonts w:ascii="新細明體" w:eastAsia="新細明體" w:hAnsi="新細明體" w:cs="新細明體" w:hint="eastAsia"/>
                <w:kern w:val="0"/>
                <w:sz w:val="22"/>
              </w:rPr>
              <w:t>）（第</w:t>
            </w:r>
            <w:r w:rsidRPr="00EF1721">
              <w:rPr>
                <w:rFonts w:ascii="新細明體" w:eastAsia="新細明體" w:hAnsi="新細明體" w:cs="新細明體"/>
                <w:kern w:val="0"/>
                <w:sz w:val="22"/>
              </w:rPr>
              <w:t>134</w:t>
            </w:r>
            <w:r w:rsidRPr="00EF1721">
              <w:rPr>
                <w:rFonts w:ascii="新細明體" w:eastAsia="新細明體" w:hAnsi="新細明體" w:cs="新細明體" w:hint="eastAsia"/>
                <w:kern w:val="0"/>
                <w:sz w:val="22"/>
              </w:rPr>
              <w:t>頁至第</w:t>
            </w:r>
            <w:r w:rsidRPr="00EF1721">
              <w:rPr>
                <w:rFonts w:ascii="新細明體" w:eastAsia="新細明體" w:hAnsi="新細明體" w:cs="新細明體"/>
                <w:kern w:val="0"/>
                <w:sz w:val="22"/>
              </w:rPr>
              <w:t>135</w:t>
            </w:r>
            <w:r w:rsidRPr="00EF1721">
              <w:rPr>
                <w:rFonts w:ascii="新細明體" w:eastAsia="新細明體" w:hAnsi="新細明體" w:cs="新細明體" w:hint="eastAsia"/>
                <w:kern w:val="0"/>
                <w:sz w:val="22"/>
              </w:rPr>
              <w:t>頁），</w:t>
            </w:r>
            <w:r w:rsidRPr="00EF1721">
              <w:rPr>
                <w:rFonts w:ascii="新細明體" w:eastAsia="新細明體" w:hAnsi="新細明體" w:cs="新細明體"/>
                <w:kern w:val="0"/>
                <w:sz w:val="22"/>
              </w:rPr>
              <w:t>Kaplan &amp; Kaplan (1981), pp.11-39</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kern w:val="0"/>
                <w:sz w:val="22"/>
              </w:rPr>
              <w:t>4.</w:t>
            </w:r>
            <w:r w:rsidRPr="00EF1721">
              <w:rPr>
                <w:rFonts w:ascii="新細明體" w:eastAsia="新細明體" w:hAnsi="新細明體" w:cs="新細明體" w:hint="eastAsia"/>
                <w:kern w:val="0"/>
                <w:sz w:val="22"/>
              </w:rPr>
              <w:t>《預測及認知圖（空間認知）》</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hint="eastAsia"/>
                <w:kern w:val="0"/>
                <w:sz w:val="22"/>
              </w:rPr>
              <w:t>蕭秀玲等（</w:t>
            </w:r>
            <w:r w:rsidRPr="00EF1721">
              <w:rPr>
                <w:rFonts w:ascii="新細明體" w:eastAsia="新細明體" w:hAnsi="新細明體" w:cs="新細明體"/>
                <w:kern w:val="0"/>
                <w:sz w:val="22"/>
              </w:rPr>
              <w:t>1991</w:t>
            </w:r>
            <w:r w:rsidRPr="00EF1721">
              <w:rPr>
                <w:rFonts w:ascii="新細明體" w:eastAsia="新細明體" w:hAnsi="新細明體" w:cs="新細明體" w:hint="eastAsia"/>
                <w:kern w:val="0"/>
                <w:sz w:val="22"/>
              </w:rPr>
              <w:t>）（第</w:t>
            </w:r>
            <w:r w:rsidRPr="00EF1721">
              <w:rPr>
                <w:rFonts w:ascii="新細明體" w:eastAsia="新細明體" w:hAnsi="新細明體" w:cs="新細明體"/>
                <w:kern w:val="0"/>
                <w:sz w:val="22"/>
              </w:rPr>
              <w:t>44</w:t>
            </w:r>
            <w:r w:rsidRPr="00EF1721">
              <w:rPr>
                <w:rFonts w:ascii="新細明體" w:eastAsia="新細明體" w:hAnsi="新細明體" w:cs="新細明體" w:hint="eastAsia"/>
                <w:kern w:val="0"/>
                <w:sz w:val="22"/>
              </w:rPr>
              <w:t>頁至第</w:t>
            </w:r>
            <w:r w:rsidRPr="00EF1721">
              <w:rPr>
                <w:rFonts w:ascii="新細明體" w:eastAsia="新細明體" w:hAnsi="新細明體" w:cs="新細明體"/>
                <w:kern w:val="0"/>
                <w:sz w:val="22"/>
              </w:rPr>
              <w:t>61</w:t>
            </w:r>
            <w:r w:rsidRPr="00EF1721">
              <w:rPr>
                <w:rFonts w:ascii="新細明體" w:eastAsia="新細明體" w:hAnsi="新細明體" w:cs="新細明體" w:hint="eastAsia"/>
                <w:kern w:val="0"/>
                <w:sz w:val="22"/>
              </w:rPr>
              <w:t>頁），李永展（</w:t>
            </w:r>
            <w:r w:rsidRPr="00EF1721">
              <w:rPr>
                <w:rFonts w:ascii="新細明體" w:eastAsia="新細明體" w:hAnsi="新細明體" w:cs="新細明體"/>
                <w:kern w:val="0"/>
                <w:sz w:val="22"/>
              </w:rPr>
              <w:t>1990</w:t>
            </w:r>
            <w:r w:rsidRPr="00EF1721">
              <w:rPr>
                <w:rFonts w:ascii="新細明體" w:eastAsia="新細明體" w:hAnsi="新細明體" w:cs="新細明體" w:hint="eastAsia"/>
                <w:kern w:val="0"/>
                <w:sz w:val="22"/>
              </w:rPr>
              <w:t>）（第</w:t>
            </w:r>
            <w:r w:rsidRPr="00EF1721">
              <w:rPr>
                <w:rFonts w:ascii="新細明體" w:eastAsia="新細明體" w:hAnsi="新細明體" w:cs="新細明體"/>
                <w:kern w:val="0"/>
                <w:sz w:val="22"/>
              </w:rPr>
              <w:t>134</w:t>
            </w:r>
            <w:r w:rsidRPr="00EF1721">
              <w:rPr>
                <w:rFonts w:ascii="新細明體" w:eastAsia="新細明體" w:hAnsi="新細明體" w:cs="新細明體" w:hint="eastAsia"/>
                <w:kern w:val="0"/>
                <w:sz w:val="22"/>
              </w:rPr>
              <w:t>頁至第</w:t>
            </w:r>
            <w:r w:rsidRPr="00EF1721">
              <w:rPr>
                <w:rFonts w:ascii="新細明體" w:eastAsia="新細明體" w:hAnsi="新細明體" w:cs="新細明體"/>
                <w:kern w:val="0"/>
                <w:sz w:val="22"/>
              </w:rPr>
              <w:t>137</w:t>
            </w:r>
            <w:r w:rsidRPr="00EF1721">
              <w:rPr>
                <w:rFonts w:ascii="新細明體" w:eastAsia="新細明體" w:hAnsi="新細明體" w:cs="新細明體" w:hint="eastAsia"/>
                <w:kern w:val="0"/>
                <w:sz w:val="22"/>
              </w:rPr>
              <w:t>頁）</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kern w:val="0"/>
                <w:sz w:val="22"/>
              </w:rPr>
              <w:t>5.</w:t>
            </w:r>
            <w:r w:rsidRPr="00EF1721">
              <w:rPr>
                <w:rFonts w:ascii="新細明體" w:eastAsia="新細明體" w:hAnsi="新細明體" w:cs="新細明體" w:hint="eastAsia"/>
                <w:kern w:val="0"/>
                <w:sz w:val="22"/>
              </w:rPr>
              <w:t>《環境評價與環境鑑定》</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hint="eastAsia"/>
                <w:kern w:val="0"/>
                <w:sz w:val="22"/>
              </w:rPr>
              <w:t>蕭秀玲等（</w:t>
            </w:r>
            <w:r w:rsidRPr="00EF1721">
              <w:rPr>
                <w:rFonts w:ascii="新細明體" w:eastAsia="新細明體" w:hAnsi="新細明體" w:cs="新細明體"/>
                <w:kern w:val="0"/>
                <w:sz w:val="22"/>
              </w:rPr>
              <w:t>1991</w:t>
            </w:r>
            <w:r w:rsidRPr="00EF1721">
              <w:rPr>
                <w:rFonts w:ascii="新細明體" w:eastAsia="新細明體" w:hAnsi="新細明體" w:cs="新細明體" w:hint="eastAsia"/>
                <w:kern w:val="0"/>
                <w:sz w:val="22"/>
              </w:rPr>
              <w:t>）（第</w:t>
            </w:r>
            <w:r w:rsidRPr="00EF1721">
              <w:rPr>
                <w:rFonts w:ascii="新細明體" w:eastAsia="新細明體" w:hAnsi="新細明體" w:cs="新細明體"/>
                <w:kern w:val="0"/>
                <w:sz w:val="22"/>
              </w:rPr>
              <w:t>63</w:t>
            </w:r>
            <w:r w:rsidRPr="00EF1721">
              <w:rPr>
                <w:rFonts w:ascii="新細明體" w:eastAsia="新細明體" w:hAnsi="新細明體" w:cs="新細明體" w:hint="eastAsia"/>
                <w:kern w:val="0"/>
                <w:sz w:val="22"/>
              </w:rPr>
              <w:t>頁至第</w:t>
            </w:r>
            <w:r w:rsidRPr="00EF1721">
              <w:rPr>
                <w:rFonts w:ascii="新細明體" w:eastAsia="新細明體" w:hAnsi="新細明體" w:cs="新細明體"/>
                <w:kern w:val="0"/>
                <w:sz w:val="22"/>
              </w:rPr>
              <w:t>99</w:t>
            </w:r>
            <w:r w:rsidRPr="00EF1721">
              <w:rPr>
                <w:rFonts w:ascii="新細明體" w:eastAsia="新細明體" w:hAnsi="新細明體" w:cs="新細明體" w:hint="eastAsia"/>
                <w:kern w:val="0"/>
                <w:sz w:val="22"/>
              </w:rPr>
              <w:t>頁），李永展（</w:t>
            </w:r>
            <w:r w:rsidRPr="00EF1721">
              <w:rPr>
                <w:rFonts w:ascii="新細明體" w:eastAsia="新細明體" w:hAnsi="新細明體" w:cs="新細明體"/>
                <w:kern w:val="0"/>
                <w:sz w:val="22"/>
              </w:rPr>
              <w:t>1990</w:t>
            </w:r>
            <w:r w:rsidRPr="00EF1721">
              <w:rPr>
                <w:rFonts w:ascii="新細明體" w:eastAsia="新細明體" w:hAnsi="新細明體" w:cs="新細明體" w:hint="eastAsia"/>
                <w:kern w:val="0"/>
                <w:sz w:val="22"/>
              </w:rPr>
              <w:t>）（第</w:t>
            </w:r>
            <w:r w:rsidRPr="00EF1721">
              <w:rPr>
                <w:rFonts w:ascii="新細明體" w:eastAsia="新細明體" w:hAnsi="新細明體" w:cs="新細明體"/>
                <w:kern w:val="0"/>
                <w:sz w:val="22"/>
              </w:rPr>
              <w:t>137</w:t>
            </w:r>
            <w:r w:rsidRPr="00EF1721">
              <w:rPr>
                <w:rFonts w:ascii="新細明體" w:eastAsia="新細明體" w:hAnsi="新細明體" w:cs="新細明體" w:hint="eastAsia"/>
                <w:kern w:val="0"/>
                <w:sz w:val="22"/>
              </w:rPr>
              <w:t>頁至第</w:t>
            </w:r>
            <w:r w:rsidRPr="00EF1721">
              <w:rPr>
                <w:rFonts w:ascii="新細明體" w:eastAsia="新細明體" w:hAnsi="新細明體" w:cs="新細明體"/>
                <w:kern w:val="0"/>
                <w:sz w:val="22"/>
              </w:rPr>
              <w:t>138</w:t>
            </w:r>
            <w:r w:rsidRPr="00EF1721">
              <w:rPr>
                <w:rFonts w:ascii="新細明體" w:eastAsia="新細明體" w:hAnsi="新細明體" w:cs="新細明體" w:hint="eastAsia"/>
                <w:kern w:val="0"/>
                <w:sz w:val="22"/>
              </w:rPr>
              <w:t>頁）</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kern w:val="0"/>
                <w:sz w:val="22"/>
              </w:rPr>
              <w:t>6.</w:t>
            </w:r>
            <w:r w:rsidRPr="00EF1721">
              <w:rPr>
                <w:rFonts w:ascii="新細明體" w:eastAsia="新細明體" w:hAnsi="新細明體" w:cs="新細明體" w:hint="eastAsia"/>
                <w:kern w:val="0"/>
                <w:sz w:val="22"/>
              </w:rPr>
              <w:t>《個人空間》</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hint="eastAsia"/>
                <w:kern w:val="0"/>
                <w:sz w:val="22"/>
              </w:rPr>
              <w:lastRenderedPageBreak/>
              <w:t>蕭秀玲等（</w:t>
            </w:r>
            <w:r w:rsidRPr="00EF1721">
              <w:rPr>
                <w:rFonts w:ascii="新細明體" w:eastAsia="新細明體" w:hAnsi="新細明體" w:cs="新細明體"/>
                <w:kern w:val="0"/>
                <w:sz w:val="22"/>
              </w:rPr>
              <w:t>1991</w:t>
            </w:r>
            <w:r w:rsidRPr="00EF1721">
              <w:rPr>
                <w:rFonts w:ascii="新細明體" w:eastAsia="新細明體" w:hAnsi="新細明體" w:cs="新細明體" w:hint="eastAsia"/>
                <w:kern w:val="0"/>
                <w:sz w:val="22"/>
              </w:rPr>
              <w:t>）（第</w:t>
            </w:r>
            <w:r w:rsidRPr="00EF1721">
              <w:rPr>
                <w:rFonts w:ascii="新細明體" w:eastAsia="新細明體" w:hAnsi="新細明體" w:cs="新細明體"/>
                <w:kern w:val="0"/>
                <w:sz w:val="22"/>
              </w:rPr>
              <w:t>135</w:t>
            </w:r>
            <w:r w:rsidRPr="00EF1721">
              <w:rPr>
                <w:rFonts w:ascii="新細明體" w:eastAsia="新細明體" w:hAnsi="新細明體" w:cs="新細明體" w:hint="eastAsia"/>
                <w:kern w:val="0"/>
                <w:sz w:val="22"/>
              </w:rPr>
              <w:t>頁至第</w:t>
            </w:r>
            <w:r w:rsidRPr="00EF1721">
              <w:rPr>
                <w:rFonts w:ascii="新細明體" w:eastAsia="新細明體" w:hAnsi="新細明體" w:cs="新細明體"/>
                <w:kern w:val="0"/>
                <w:sz w:val="22"/>
              </w:rPr>
              <w:t>182</w:t>
            </w:r>
            <w:r w:rsidRPr="00EF1721">
              <w:rPr>
                <w:rFonts w:ascii="新細明體" w:eastAsia="新細明體" w:hAnsi="新細明體" w:cs="新細明體" w:hint="eastAsia"/>
                <w:kern w:val="0"/>
                <w:sz w:val="22"/>
              </w:rPr>
              <w:t>頁）</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kern w:val="0"/>
                <w:sz w:val="22"/>
              </w:rPr>
              <w:t>7.</w:t>
            </w:r>
            <w:r w:rsidRPr="00EF1721">
              <w:rPr>
                <w:rFonts w:ascii="新細明體" w:eastAsia="新細明體" w:hAnsi="新細明體" w:cs="新細明體" w:hint="eastAsia"/>
                <w:kern w:val="0"/>
                <w:sz w:val="22"/>
              </w:rPr>
              <w:t>《領域性》</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hint="eastAsia"/>
                <w:kern w:val="0"/>
                <w:sz w:val="22"/>
              </w:rPr>
              <w:t>蕭秀玲等（</w:t>
            </w:r>
            <w:r w:rsidRPr="00EF1721">
              <w:rPr>
                <w:rFonts w:ascii="新細明體" w:eastAsia="新細明體" w:hAnsi="新細明體" w:cs="新細明體"/>
                <w:kern w:val="0"/>
                <w:sz w:val="22"/>
              </w:rPr>
              <w:t>1991</w:t>
            </w:r>
            <w:r w:rsidRPr="00EF1721">
              <w:rPr>
                <w:rFonts w:ascii="新細明體" w:eastAsia="新細明體" w:hAnsi="新細明體" w:cs="新細明體" w:hint="eastAsia"/>
                <w:kern w:val="0"/>
                <w:sz w:val="22"/>
              </w:rPr>
              <w:t>）（第</w:t>
            </w:r>
            <w:r w:rsidRPr="00EF1721">
              <w:rPr>
                <w:rFonts w:ascii="新細明體" w:eastAsia="新細明體" w:hAnsi="新細明體" w:cs="新細明體"/>
                <w:kern w:val="0"/>
                <w:sz w:val="22"/>
              </w:rPr>
              <w:t>183</w:t>
            </w:r>
            <w:r w:rsidRPr="00EF1721">
              <w:rPr>
                <w:rFonts w:ascii="新細明體" w:eastAsia="新細明體" w:hAnsi="新細明體" w:cs="新細明體" w:hint="eastAsia"/>
                <w:kern w:val="0"/>
                <w:sz w:val="22"/>
              </w:rPr>
              <w:t>頁至第</w:t>
            </w:r>
            <w:r w:rsidRPr="00EF1721">
              <w:rPr>
                <w:rFonts w:ascii="新細明體" w:eastAsia="新細明體" w:hAnsi="新細明體" w:cs="新細明體"/>
                <w:kern w:val="0"/>
                <w:sz w:val="22"/>
              </w:rPr>
              <w:t>218</w:t>
            </w:r>
            <w:r w:rsidRPr="00EF1721">
              <w:rPr>
                <w:rFonts w:ascii="新細明體" w:eastAsia="新細明體" w:hAnsi="新細明體" w:cs="新細明體" w:hint="eastAsia"/>
                <w:kern w:val="0"/>
                <w:sz w:val="22"/>
              </w:rPr>
              <w:t>頁）</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kern w:val="0"/>
                <w:sz w:val="22"/>
              </w:rPr>
              <w:t>8.</w:t>
            </w:r>
            <w:r w:rsidRPr="00EF1721">
              <w:rPr>
                <w:rFonts w:ascii="新細明體" w:eastAsia="新細明體" w:hAnsi="新細明體" w:cs="新細明體" w:hint="eastAsia"/>
                <w:kern w:val="0"/>
                <w:sz w:val="22"/>
              </w:rPr>
              <w:t>《擁擠》</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hint="eastAsia"/>
                <w:kern w:val="0"/>
                <w:sz w:val="22"/>
              </w:rPr>
              <w:t>蕭秀玲等（</w:t>
            </w:r>
            <w:r w:rsidRPr="00EF1721">
              <w:rPr>
                <w:rFonts w:ascii="新細明體" w:eastAsia="新細明體" w:hAnsi="新細明體" w:cs="新細明體"/>
                <w:kern w:val="0"/>
                <w:sz w:val="22"/>
              </w:rPr>
              <w:t>1991</w:t>
            </w:r>
            <w:r w:rsidRPr="00EF1721">
              <w:rPr>
                <w:rFonts w:ascii="新細明體" w:eastAsia="新細明體" w:hAnsi="新細明體" w:cs="新細明體" w:hint="eastAsia"/>
                <w:kern w:val="0"/>
                <w:sz w:val="22"/>
              </w:rPr>
              <w:t>）（第</w:t>
            </w:r>
            <w:r w:rsidRPr="00EF1721">
              <w:rPr>
                <w:rFonts w:ascii="新細明體" w:eastAsia="新細明體" w:hAnsi="新細明體" w:cs="新細明體"/>
                <w:kern w:val="0"/>
                <w:sz w:val="22"/>
              </w:rPr>
              <w:t>219</w:t>
            </w:r>
            <w:r w:rsidRPr="00EF1721">
              <w:rPr>
                <w:rFonts w:ascii="新細明體" w:eastAsia="新細明體" w:hAnsi="新細明體" w:cs="新細明體" w:hint="eastAsia"/>
                <w:kern w:val="0"/>
                <w:sz w:val="22"/>
              </w:rPr>
              <w:t>頁至第</w:t>
            </w:r>
            <w:r w:rsidRPr="00EF1721">
              <w:rPr>
                <w:rFonts w:ascii="新細明體" w:eastAsia="新細明體" w:hAnsi="新細明體" w:cs="新細明體"/>
                <w:kern w:val="0"/>
                <w:sz w:val="22"/>
              </w:rPr>
              <w:t>266</w:t>
            </w:r>
            <w:r w:rsidRPr="00EF1721">
              <w:rPr>
                <w:rFonts w:ascii="新細明體" w:eastAsia="新細明體" w:hAnsi="新細明體" w:cs="新細明體" w:hint="eastAsia"/>
                <w:kern w:val="0"/>
                <w:sz w:val="22"/>
              </w:rPr>
              <w:t>頁）</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kern w:val="0"/>
                <w:sz w:val="22"/>
              </w:rPr>
              <w:t>9.</w:t>
            </w:r>
            <w:r w:rsidRPr="00EF1721">
              <w:rPr>
                <w:rFonts w:ascii="新細明體" w:eastAsia="新細明體" w:hAnsi="新細明體" w:cs="新細明體" w:hint="eastAsia"/>
                <w:kern w:val="0"/>
                <w:sz w:val="22"/>
              </w:rPr>
              <w:t>《隱私權》</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hint="eastAsia"/>
                <w:kern w:val="0"/>
                <w:sz w:val="22"/>
              </w:rPr>
              <w:t>蕭秀玲等（</w:t>
            </w:r>
            <w:r w:rsidRPr="00EF1721">
              <w:rPr>
                <w:rFonts w:ascii="新細明體" w:eastAsia="新細明體" w:hAnsi="新細明體" w:cs="新細明體"/>
                <w:kern w:val="0"/>
                <w:sz w:val="22"/>
              </w:rPr>
              <w:t>1991</w:t>
            </w:r>
            <w:r w:rsidRPr="00EF1721">
              <w:rPr>
                <w:rFonts w:ascii="新細明體" w:eastAsia="新細明體" w:hAnsi="新細明體" w:cs="新細明體" w:hint="eastAsia"/>
                <w:kern w:val="0"/>
                <w:sz w:val="22"/>
              </w:rPr>
              <w:t>）（第</w:t>
            </w:r>
            <w:r w:rsidRPr="00EF1721">
              <w:rPr>
                <w:rFonts w:ascii="新細明體" w:eastAsia="新細明體" w:hAnsi="新細明體" w:cs="新細明體"/>
                <w:kern w:val="0"/>
                <w:sz w:val="22"/>
              </w:rPr>
              <w:t>267</w:t>
            </w:r>
            <w:r w:rsidRPr="00EF1721">
              <w:rPr>
                <w:rFonts w:ascii="新細明體" w:eastAsia="新細明體" w:hAnsi="新細明體" w:cs="新細明體" w:hint="eastAsia"/>
                <w:kern w:val="0"/>
                <w:sz w:val="22"/>
              </w:rPr>
              <w:t>頁至第</w:t>
            </w:r>
            <w:r w:rsidRPr="00EF1721">
              <w:rPr>
                <w:rFonts w:ascii="新細明體" w:eastAsia="新細明體" w:hAnsi="新細明體" w:cs="新細明體"/>
                <w:kern w:val="0"/>
                <w:sz w:val="22"/>
              </w:rPr>
              <w:t>306</w:t>
            </w:r>
            <w:r w:rsidRPr="00EF1721">
              <w:rPr>
                <w:rFonts w:ascii="新細明體" w:eastAsia="新細明體" w:hAnsi="新細明體" w:cs="新細明體" w:hint="eastAsia"/>
                <w:kern w:val="0"/>
                <w:sz w:val="22"/>
              </w:rPr>
              <w:t>頁）</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kern w:val="0"/>
                <w:sz w:val="22"/>
              </w:rPr>
              <w:t>10.</w:t>
            </w:r>
            <w:r w:rsidRPr="00EF1721">
              <w:rPr>
                <w:rFonts w:ascii="新細明體" w:eastAsia="新細明體" w:hAnsi="新細明體" w:cs="新細明體" w:hint="eastAsia"/>
                <w:kern w:val="0"/>
                <w:sz w:val="22"/>
              </w:rPr>
              <w:t>《實質生活環境（家←→社區←→城鄉）》</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hint="eastAsia"/>
                <w:kern w:val="0"/>
                <w:sz w:val="22"/>
              </w:rPr>
              <w:t>蕭秀玲等（</w:t>
            </w:r>
            <w:r w:rsidRPr="00EF1721">
              <w:rPr>
                <w:rFonts w:ascii="新細明體" w:eastAsia="新細明體" w:hAnsi="新細明體" w:cs="新細明體"/>
                <w:kern w:val="0"/>
                <w:sz w:val="22"/>
              </w:rPr>
              <w:t>1991</w:t>
            </w:r>
            <w:r w:rsidRPr="00EF1721">
              <w:rPr>
                <w:rFonts w:ascii="新細明體" w:eastAsia="新細明體" w:hAnsi="新細明體" w:cs="新細明體" w:hint="eastAsia"/>
                <w:kern w:val="0"/>
                <w:sz w:val="22"/>
              </w:rPr>
              <w:t>）（第</w:t>
            </w:r>
            <w:r w:rsidRPr="00EF1721">
              <w:rPr>
                <w:rFonts w:ascii="新細明體" w:eastAsia="新細明體" w:hAnsi="新細明體" w:cs="新細明體"/>
                <w:kern w:val="0"/>
                <w:sz w:val="22"/>
              </w:rPr>
              <w:t>312</w:t>
            </w:r>
            <w:r w:rsidRPr="00EF1721">
              <w:rPr>
                <w:rFonts w:ascii="新細明體" w:eastAsia="新細明體" w:hAnsi="新細明體" w:cs="新細明體" w:hint="eastAsia"/>
                <w:kern w:val="0"/>
                <w:sz w:val="22"/>
              </w:rPr>
              <w:t>頁至第</w:t>
            </w:r>
            <w:r w:rsidRPr="00EF1721">
              <w:rPr>
                <w:rFonts w:ascii="新細明體" w:eastAsia="新細明體" w:hAnsi="新細明體" w:cs="新細明體"/>
                <w:kern w:val="0"/>
                <w:sz w:val="22"/>
              </w:rPr>
              <w:t>364</w:t>
            </w:r>
            <w:r w:rsidRPr="00EF1721">
              <w:rPr>
                <w:rFonts w:ascii="新細明體" w:eastAsia="新細明體" w:hAnsi="新細明體" w:cs="新細明體" w:hint="eastAsia"/>
                <w:kern w:val="0"/>
                <w:sz w:val="22"/>
              </w:rPr>
              <w:t>頁），李永展（</w:t>
            </w:r>
            <w:r w:rsidRPr="00EF1721">
              <w:rPr>
                <w:rFonts w:ascii="新細明體" w:eastAsia="新細明體" w:hAnsi="新細明體" w:cs="新細明體"/>
                <w:kern w:val="0"/>
                <w:sz w:val="22"/>
              </w:rPr>
              <w:t>1994</w:t>
            </w:r>
            <w:r w:rsidRPr="00EF1721">
              <w:rPr>
                <w:rFonts w:ascii="新細明體" w:eastAsia="新細明體" w:hAnsi="新細明體" w:cs="新細明體" w:hint="eastAsia"/>
                <w:kern w:val="0"/>
                <w:sz w:val="22"/>
              </w:rPr>
              <w:t>），李永展（</w:t>
            </w:r>
            <w:r w:rsidRPr="00EF1721">
              <w:rPr>
                <w:rFonts w:ascii="新細明體" w:eastAsia="新細明體" w:hAnsi="新細明體" w:cs="新細明體"/>
                <w:kern w:val="0"/>
                <w:sz w:val="22"/>
              </w:rPr>
              <w:t>2001</w:t>
            </w:r>
            <w:r w:rsidRPr="00EF1721">
              <w:rPr>
                <w:rFonts w:ascii="新細明體" w:eastAsia="新細明體" w:hAnsi="新細明體" w:cs="新細明體" w:hint="eastAsia"/>
                <w:kern w:val="0"/>
                <w:sz w:val="22"/>
              </w:rPr>
              <w:t>）</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kern w:val="0"/>
                <w:sz w:val="22"/>
              </w:rPr>
              <w:t>11.</w:t>
            </w:r>
            <w:r w:rsidRPr="00EF1721">
              <w:rPr>
                <w:rFonts w:ascii="新細明體" w:eastAsia="新細明體" w:hAnsi="新細明體" w:cs="新細明體" w:hint="eastAsia"/>
                <w:kern w:val="0"/>
                <w:sz w:val="22"/>
              </w:rPr>
              <w:t>《學習與物理環境》</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hint="eastAsia"/>
                <w:kern w:val="0"/>
                <w:sz w:val="22"/>
              </w:rPr>
              <w:t>蕭秀玲等（</w:t>
            </w:r>
            <w:r w:rsidRPr="00EF1721">
              <w:rPr>
                <w:rFonts w:ascii="新細明體" w:eastAsia="新細明體" w:hAnsi="新細明體" w:cs="新細明體"/>
                <w:kern w:val="0"/>
                <w:sz w:val="22"/>
              </w:rPr>
              <w:t>1991</w:t>
            </w:r>
            <w:r w:rsidRPr="00EF1721">
              <w:rPr>
                <w:rFonts w:ascii="新細明體" w:eastAsia="新細明體" w:hAnsi="新細明體" w:cs="新細明體" w:hint="eastAsia"/>
                <w:kern w:val="0"/>
                <w:sz w:val="22"/>
              </w:rPr>
              <w:t>）（第</w:t>
            </w:r>
            <w:r w:rsidRPr="00EF1721">
              <w:rPr>
                <w:rFonts w:ascii="新細明體" w:eastAsia="新細明體" w:hAnsi="新細明體" w:cs="新細明體"/>
                <w:kern w:val="0"/>
                <w:sz w:val="22"/>
              </w:rPr>
              <w:t>365</w:t>
            </w:r>
            <w:r w:rsidRPr="00EF1721">
              <w:rPr>
                <w:rFonts w:ascii="新細明體" w:eastAsia="新細明體" w:hAnsi="新細明體" w:cs="新細明體" w:hint="eastAsia"/>
                <w:kern w:val="0"/>
                <w:sz w:val="22"/>
              </w:rPr>
              <w:t>頁至第</w:t>
            </w:r>
            <w:r w:rsidRPr="00EF1721">
              <w:rPr>
                <w:rFonts w:ascii="新細明體" w:eastAsia="新細明體" w:hAnsi="新細明體" w:cs="新細明體"/>
                <w:kern w:val="0"/>
                <w:sz w:val="22"/>
              </w:rPr>
              <w:t>418</w:t>
            </w:r>
            <w:r w:rsidRPr="00EF1721">
              <w:rPr>
                <w:rFonts w:ascii="新細明體" w:eastAsia="新細明體" w:hAnsi="新細明體" w:cs="新細明體" w:hint="eastAsia"/>
                <w:kern w:val="0"/>
                <w:sz w:val="22"/>
              </w:rPr>
              <w:t>頁）</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kern w:val="0"/>
                <w:sz w:val="22"/>
              </w:rPr>
              <w:t>12.</w:t>
            </w:r>
            <w:r w:rsidRPr="00EF1721">
              <w:rPr>
                <w:rFonts w:ascii="新細明體" w:eastAsia="新細明體" w:hAnsi="新細明體" w:cs="新細明體" w:hint="eastAsia"/>
                <w:kern w:val="0"/>
                <w:sz w:val="22"/>
              </w:rPr>
              <w:t>《工作與旅遊》</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hint="eastAsia"/>
                <w:kern w:val="0"/>
                <w:sz w:val="22"/>
              </w:rPr>
              <w:t>蕭秀玲等（</w:t>
            </w:r>
            <w:r w:rsidRPr="00EF1721">
              <w:rPr>
                <w:rFonts w:ascii="新細明體" w:eastAsia="新細明體" w:hAnsi="新細明體" w:cs="新細明體"/>
                <w:kern w:val="0"/>
                <w:sz w:val="22"/>
              </w:rPr>
              <w:t>1991</w:t>
            </w:r>
            <w:r w:rsidRPr="00EF1721">
              <w:rPr>
                <w:rFonts w:ascii="新細明體" w:eastAsia="新細明體" w:hAnsi="新細明體" w:cs="新細明體" w:hint="eastAsia"/>
                <w:kern w:val="0"/>
                <w:sz w:val="22"/>
              </w:rPr>
              <w:t>）（第</w:t>
            </w:r>
            <w:r w:rsidRPr="00EF1721">
              <w:rPr>
                <w:rFonts w:ascii="新細明體" w:eastAsia="新細明體" w:hAnsi="新細明體" w:cs="新細明體"/>
                <w:kern w:val="0"/>
                <w:sz w:val="22"/>
              </w:rPr>
              <w:t>419</w:t>
            </w:r>
            <w:r w:rsidRPr="00EF1721">
              <w:rPr>
                <w:rFonts w:ascii="新細明體" w:eastAsia="新細明體" w:hAnsi="新細明體" w:cs="新細明體" w:hint="eastAsia"/>
                <w:kern w:val="0"/>
                <w:sz w:val="22"/>
              </w:rPr>
              <w:t>頁至第</w:t>
            </w:r>
            <w:r w:rsidRPr="00EF1721">
              <w:rPr>
                <w:rFonts w:ascii="新細明體" w:eastAsia="新細明體" w:hAnsi="新細明體" w:cs="新細明體"/>
                <w:kern w:val="0"/>
                <w:sz w:val="22"/>
              </w:rPr>
              <w:t>478</w:t>
            </w:r>
            <w:r w:rsidRPr="00EF1721">
              <w:rPr>
                <w:rFonts w:ascii="新細明體" w:eastAsia="新細明體" w:hAnsi="新細明體" w:cs="新細明體" w:hint="eastAsia"/>
                <w:kern w:val="0"/>
                <w:sz w:val="22"/>
              </w:rPr>
              <w:t>頁）</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kern w:val="0"/>
                <w:sz w:val="22"/>
              </w:rPr>
              <w:t>13.</w:t>
            </w:r>
            <w:r w:rsidRPr="00EF1721">
              <w:rPr>
                <w:rFonts w:ascii="新細明體" w:eastAsia="新細明體" w:hAnsi="新細明體" w:cs="新細明體" w:hint="eastAsia"/>
                <w:kern w:val="0"/>
                <w:sz w:val="22"/>
              </w:rPr>
              <w:t>《設計更合宜的環境》</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hint="eastAsia"/>
                <w:kern w:val="0"/>
                <w:sz w:val="22"/>
              </w:rPr>
              <w:t>蕭秀玲等（</w:t>
            </w:r>
            <w:r w:rsidRPr="00EF1721">
              <w:rPr>
                <w:rFonts w:ascii="新細明體" w:eastAsia="新細明體" w:hAnsi="新細明體" w:cs="新細明體"/>
                <w:kern w:val="0"/>
                <w:sz w:val="22"/>
              </w:rPr>
              <w:t>1991</w:t>
            </w:r>
            <w:r w:rsidRPr="00EF1721">
              <w:rPr>
                <w:rFonts w:ascii="新細明體" w:eastAsia="新細明體" w:hAnsi="新細明體" w:cs="新細明體" w:hint="eastAsia"/>
                <w:kern w:val="0"/>
                <w:sz w:val="22"/>
              </w:rPr>
              <w:t>）（第</w:t>
            </w:r>
            <w:r w:rsidRPr="00EF1721">
              <w:rPr>
                <w:rFonts w:ascii="新細明體" w:eastAsia="新細明體" w:hAnsi="新細明體" w:cs="新細明體"/>
                <w:kern w:val="0"/>
                <w:sz w:val="22"/>
              </w:rPr>
              <w:t>479</w:t>
            </w:r>
            <w:r w:rsidRPr="00EF1721">
              <w:rPr>
                <w:rFonts w:ascii="新細明體" w:eastAsia="新細明體" w:hAnsi="新細明體" w:cs="新細明體" w:hint="eastAsia"/>
                <w:kern w:val="0"/>
                <w:sz w:val="22"/>
              </w:rPr>
              <w:t>頁至第</w:t>
            </w:r>
            <w:r w:rsidRPr="00EF1721">
              <w:rPr>
                <w:rFonts w:ascii="新細明體" w:eastAsia="新細明體" w:hAnsi="新細明體" w:cs="新細明體"/>
                <w:kern w:val="0"/>
                <w:sz w:val="22"/>
              </w:rPr>
              <w:t>530</w:t>
            </w:r>
            <w:r w:rsidRPr="00EF1721">
              <w:rPr>
                <w:rFonts w:ascii="新細明體" w:eastAsia="新細明體" w:hAnsi="新細明體" w:cs="新細明體" w:hint="eastAsia"/>
                <w:kern w:val="0"/>
                <w:sz w:val="22"/>
              </w:rPr>
              <w:t>頁）</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kern w:val="0"/>
                <w:sz w:val="22"/>
              </w:rPr>
              <w:t>14.</w:t>
            </w:r>
            <w:r w:rsidRPr="00EF1721">
              <w:rPr>
                <w:rFonts w:ascii="新細明體" w:eastAsia="新細明體" w:hAnsi="新細明體" w:cs="新細明體" w:hint="eastAsia"/>
                <w:kern w:val="0"/>
                <w:sz w:val="22"/>
              </w:rPr>
              <w:t>《公共財的管理》</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hint="eastAsia"/>
                <w:kern w:val="0"/>
                <w:sz w:val="22"/>
              </w:rPr>
              <w:t>蕭秀玲等（</w:t>
            </w:r>
            <w:r w:rsidRPr="00EF1721">
              <w:rPr>
                <w:rFonts w:ascii="新細明體" w:eastAsia="新細明體" w:hAnsi="新細明體" w:cs="新細明體"/>
                <w:kern w:val="0"/>
                <w:sz w:val="22"/>
              </w:rPr>
              <w:t>1991</w:t>
            </w:r>
            <w:r w:rsidRPr="00EF1721">
              <w:rPr>
                <w:rFonts w:ascii="新細明體" w:eastAsia="新細明體" w:hAnsi="新細明體" w:cs="新細明體" w:hint="eastAsia"/>
                <w:kern w:val="0"/>
                <w:sz w:val="22"/>
              </w:rPr>
              <w:t>）（第</w:t>
            </w:r>
            <w:r w:rsidRPr="00EF1721">
              <w:rPr>
                <w:rFonts w:ascii="新細明體" w:eastAsia="新細明體" w:hAnsi="新細明體" w:cs="新細明體"/>
                <w:kern w:val="0"/>
                <w:sz w:val="22"/>
              </w:rPr>
              <w:t>531</w:t>
            </w:r>
            <w:r w:rsidRPr="00EF1721">
              <w:rPr>
                <w:rFonts w:ascii="新細明體" w:eastAsia="新細明體" w:hAnsi="新細明體" w:cs="新細明體" w:hint="eastAsia"/>
                <w:kern w:val="0"/>
                <w:sz w:val="22"/>
              </w:rPr>
              <w:t>頁至第</w:t>
            </w:r>
            <w:r w:rsidRPr="00EF1721">
              <w:rPr>
                <w:rFonts w:ascii="新細明體" w:eastAsia="新細明體" w:hAnsi="新細明體" w:cs="新細明體"/>
                <w:kern w:val="0"/>
                <w:sz w:val="22"/>
              </w:rPr>
              <w:t>584</w:t>
            </w:r>
            <w:r w:rsidRPr="00EF1721">
              <w:rPr>
                <w:rFonts w:ascii="新細明體" w:eastAsia="新細明體" w:hAnsi="新細明體" w:cs="新細明體" w:hint="eastAsia"/>
                <w:kern w:val="0"/>
                <w:sz w:val="22"/>
              </w:rPr>
              <w:t>頁）</w:t>
            </w:r>
            <w:r w:rsidRPr="00EF1721">
              <w:rPr>
                <w:rFonts w:ascii="新細明體" w:eastAsia="新細明體" w:hAnsi="新細明體" w:cs="新細明體"/>
                <w:kern w:val="0"/>
                <w:sz w:val="22"/>
              </w:rPr>
              <w:t> </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kern w:val="0"/>
                <w:sz w:val="22"/>
              </w:rPr>
              <w:t>15.</w:t>
            </w:r>
            <w:r w:rsidRPr="00EF1721">
              <w:rPr>
                <w:rFonts w:ascii="新細明體" w:eastAsia="新細明體" w:hAnsi="新細明體" w:cs="新細明體" w:hint="eastAsia"/>
                <w:kern w:val="0"/>
                <w:sz w:val="22"/>
              </w:rPr>
              <w:t>《環境＋行為：如何應用環境行為學》</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hint="eastAsia"/>
                <w:kern w:val="0"/>
                <w:sz w:val="22"/>
              </w:rPr>
              <w:t>所有中英文參考文獻</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100" w:beforeAutospacing="1" w:after="100" w:afterAutospacing="1"/>
              <w:rPr>
                <w:rFonts w:ascii="新細明體" w:eastAsia="新細明體" w:hAnsi="新細明體" w:cs="新細明體"/>
                <w:kern w:val="0"/>
                <w:szCs w:val="24"/>
              </w:rPr>
            </w:pPr>
            <w:r w:rsidRPr="00EF1721">
              <w:rPr>
                <w:rFonts w:ascii="新細明體" w:eastAsia="新細明體" w:hAnsi="新細明體" w:cs="新細明體" w:hint="eastAsia"/>
                <w:b/>
                <w:bCs/>
                <w:kern w:val="0"/>
                <w:szCs w:val="24"/>
              </w:rPr>
              <w:t>作業</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華康仿宋體W4" w:eastAsia="華康仿宋體W4" w:hAnsi="新細明體" w:cs="新細明體" w:hint="eastAsia"/>
                <w:kern w:val="0"/>
                <w:sz w:val="22"/>
              </w:rPr>
              <w:t>第一份作業</w:t>
            </w:r>
            <w:r w:rsidRPr="00EF1721">
              <w:rPr>
                <w:rFonts w:ascii="華康粗圓體(P)" w:eastAsia="華康粗圓體(P)" w:hAnsi="新細明體" w:cs="新細明體" w:hint="eastAsia"/>
                <w:kern w:val="0"/>
                <w:sz w:val="22"/>
              </w:rPr>
              <w:t>漫畫與環行</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華康仿宋體W4" w:eastAsia="華康仿宋體W4" w:hAnsi="新細明體" w:cs="新細明體" w:hint="eastAsia"/>
                <w:kern w:val="0"/>
                <w:sz w:val="22"/>
              </w:rPr>
              <w:t>請以漫畫（影印或自己構思的）及文字說明人與環境的互動關係（亦即：辨識、預測、評估、行動），或者說明到目前為止你所了解、認知的「環境行為」任何內涵之一</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華康仿宋體W4" w:eastAsia="華康仿宋體W4" w:hAnsi="新細明體" w:cs="新細明體" w:hint="eastAsia"/>
                <w:kern w:val="0"/>
                <w:sz w:val="22"/>
              </w:rPr>
              <w:t>第二份作業</w:t>
            </w:r>
            <w:r w:rsidRPr="00EF1721">
              <w:rPr>
                <w:rFonts w:ascii="華康粗圓體(P)" w:eastAsia="華康粗圓體(P)" w:hAnsi="新細明體" w:cs="新細明體" w:hint="eastAsia"/>
                <w:kern w:val="0"/>
                <w:sz w:val="22"/>
              </w:rPr>
              <w:t>校園拓圖</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華康仿宋體W4" w:eastAsia="華康仿宋體W4" w:hAnsi="新細明體" w:cs="新細明體" w:hint="eastAsia"/>
                <w:kern w:val="0"/>
                <w:sz w:val="22"/>
              </w:rPr>
              <w:t>請以拓圖及文字說明你與校園環境（時、空、物）的關係</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華康仿宋體W4" w:eastAsia="華康仿宋體W4" w:hAnsi="新細明體" w:cs="新細明體" w:hint="eastAsia"/>
                <w:kern w:val="0"/>
                <w:sz w:val="22"/>
              </w:rPr>
              <w:t>第三份作業</w:t>
            </w:r>
            <w:r w:rsidRPr="00EF1721">
              <w:rPr>
                <w:rFonts w:ascii="華康粗圓體(P)" w:eastAsia="華康粗圓體(P)" w:hAnsi="新細明體" w:cs="新細明體" w:hint="eastAsia"/>
                <w:kern w:val="0"/>
                <w:sz w:val="22"/>
              </w:rPr>
              <w:t>解讀校門</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華康仿宋體W4" w:eastAsia="華康仿宋體W4" w:hAnsi="新細明體" w:cs="新細明體" w:hint="eastAsia"/>
                <w:kern w:val="0"/>
                <w:sz w:val="22"/>
              </w:rPr>
              <w:t>請以任何校門為例，用七張照片將其從</w:t>
            </w:r>
            <w:r w:rsidRPr="00EF1721">
              <w:rPr>
                <w:rFonts w:ascii="華康粗圓體(P)" w:eastAsia="華康粗圓體(P)" w:hAnsi="新細明體" w:cs="新細明體" w:hint="eastAsia"/>
                <w:kern w:val="0"/>
                <w:sz w:val="22"/>
                <w:u w:val="single"/>
              </w:rPr>
              <w:t>歡迎人</w:t>
            </w:r>
            <w:r w:rsidRPr="00EF1721">
              <w:rPr>
                <w:rFonts w:ascii="華康仿宋體W4" w:eastAsia="華康仿宋體W4" w:hAnsi="新細明體" w:cs="新細明體" w:hint="eastAsia"/>
                <w:kern w:val="0"/>
                <w:sz w:val="22"/>
              </w:rPr>
              <w:t>到</w:t>
            </w:r>
            <w:r w:rsidRPr="00EF1721">
              <w:rPr>
                <w:rFonts w:ascii="華康粗圓體(P)" w:eastAsia="華康粗圓體(P)" w:hAnsi="新細明體" w:cs="新細明體" w:hint="eastAsia"/>
                <w:kern w:val="0"/>
                <w:sz w:val="22"/>
                <w:u w:val="single"/>
              </w:rPr>
              <w:t>不歡迎人</w:t>
            </w:r>
            <w:r w:rsidRPr="00EF1721">
              <w:rPr>
                <w:rFonts w:ascii="華康仿宋體W4" w:eastAsia="華康仿宋體W4" w:hAnsi="新細明體" w:cs="新細明體" w:hint="eastAsia"/>
                <w:kern w:val="0"/>
                <w:sz w:val="22"/>
              </w:rPr>
              <w:t>依序排列，並說明你的理由</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華康仿宋體W4" w:eastAsia="華康仿宋體W4" w:hAnsi="新細明體" w:cs="新細明體" w:hint="eastAsia"/>
                <w:kern w:val="0"/>
                <w:sz w:val="22"/>
              </w:rPr>
              <w:t>第四份作業</w:t>
            </w:r>
            <w:r w:rsidRPr="00EF1721">
              <w:rPr>
                <w:rFonts w:ascii="華康粗圓體(P)" w:eastAsia="華康粗圓體(P)" w:hAnsi="新細明體" w:cs="新細明體" w:hint="eastAsia"/>
                <w:kern w:val="0"/>
                <w:sz w:val="22"/>
              </w:rPr>
              <w:t>文化的美麗與哀愁</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華康仿宋體W4" w:eastAsia="華康仿宋體W4" w:hAnsi="新細明體" w:cs="新細明體" w:hint="eastAsia"/>
                <w:kern w:val="0"/>
                <w:sz w:val="22"/>
              </w:rPr>
              <w:t>請用</w:t>
            </w:r>
            <w:r w:rsidRPr="00EF1721">
              <w:rPr>
                <w:rFonts w:ascii="華康粗圓體(P)" w:eastAsia="華康粗圓體(P)" w:hAnsi="新細明體" w:cs="新細明體" w:hint="eastAsia"/>
                <w:kern w:val="0"/>
                <w:sz w:val="22"/>
              </w:rPr>
              <w:t>照（圖）片及文字</w:t>
            </w:r>
            <w:r w:rsidRPr="00EF1721">
              <w:rPr>
                <w:rFonts w:ascii="華康仿宋體W4" w:eastAsia="華康仿宋體W4" w:hAnsi="新細明體" w:cs="新細明體" w:hint="eastAsia"/>
                <w:kern w:val="0"/>
                <w:sz w:val="22"/>
              </w:rPr>
              <w:t>說明文化校園內你最喜歡和最不喜歡的各二個地方</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華康仿宋體W4" w:eastAsia="華康仿宋體W4" w:hAnsi="新細明體" w:cs="新細明體" w:hint="eastAsia"/>
                <w:kern w:val="0"/>
                <w:sz w:val="22"/>
              </w:rPr>
              <w:t>第五份作業</w:t>
            </w:r>
            <w:r w:rsidRPr="00EF1721">
              <w:rPr>
                <w:rFonts w:ascii="華康粗圓體(P)" w:eastAsia="華康粗圓體(P)" w:hAnsi="新細明體" w:cs="新細明體" w:hint="eastAsia"/>
                <w:kern w:val="0"/>
                <w:sz w:val="22"/>
              </w:rPr>
              <w:t>文化校園危險地圖</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華康仿宋體W4" w:eastAsia="華康仿宋體W4" w:hAnsi="新細明體" w:cs="新細明體" w:hint="eastAsia"/>
                <w:kern w:val="0"/>
                <w:sz w:val="22"/>
              </w:rPr>
              <w:t>請以</w:t>
            </w:r>
            <w:r w:rsidRPr="00EF1721">
              <w:rPr>
                <w:rFonts w:ascii="華康粗圓體(P)" w:eastAsia="華康粗圓體(P)" w:hAnsi="新細明體" w:cs="新細明體" w:hint="eastAsia"/>
                <w:kern w:val="0"/>
                <w:sz w:val="22"/>
              </w:rPr>
              <w:t>圖文</w:t>
            </w:r>
            <w:r w:rsidRPr="00EF1721">
              <w:rPr>
                <w:rFonts w:ascii="華康仿宋體W4" w:eastAsia="華康仿宋體W4" w:hAnsi="新細明體" w:cs="新細明體" w:hint="eastAsia"/>
                <w:kern w:val="0"/>
                <w:sz w:val="22"/>
              </w:rPr>
              <w:t>描述文化校園內你認為不安全的地方</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100" w:beforeAutospacing="1" w:after="100" w:afterAutospacing="1"/>
              <w:rPr>
                <w:rFonts w:ascii="新細明體" w:eastAsia="新細明體" w:hAnsi="新細明體" w:cs="新細明體"/>
                <w:kern w:val="0"/>
                <w:szCs w:val="24"/>
              </w:rPr>
            </w:pPr>
            <w:r w:rsidRPr="00EF1721">
              <w:rPr>
                <w:rFonts w:ascii="華康粗圓體(P)" w:eastAsia="華康粗圓體(P)" w:hAnsi="新細明體" w:cs="新細明體" w:hint="eastAsia"/>
                <w:b/>
                <w:bCs/>
                <w:kern w:val="0"/>
                <w:szCs w:val="24"/>
              </w:rPr>
              <w:lastRenderedPageBreak/>
              <w:t>參考文獻</w:t>
            </w:r>
          </w:p>
          <w:p w:rsidR="00EF1721" w:rsidRPr="00EF1721" w:rsidRDefault="00EF1721" w:rsidP="00EF1721">
            <w:pPr>
              <w:widowControl/>
              <w:spacing w:before="100" w:beforeAutospacing="1" w:after="100" w:afterAutospacing="1"/>
              <w:rPr>
                <w:rFonts w:ascii="新細明體" w:eastAsia="新細明體" w:hAnsi="新細明體" w:cs="新細明體"/>
                <w:kern w:val="0"/>
                <w:szCs w:val="24"/>
              </w:rPr>
            </w:pPr>
            <w:r w:rsidRPr="00EF1721">
              <w:rPr>
                <w:rFonts w:ascii="華康仿宋體W4" w:eastAsia="華康仿宋體W4" w:hAnsi="新細明體" w:cs="新細明體" w:hint="eastAsia"/>
                <w:kern w:val="0"/>
                <w:sz w:val="22"/>
              </w:rPr>
              <w:t>〔中文部分〕</w:t>
            </w:r>
          </w:p>
          <w:p w:rsidR="00EF1721" w:rsidRPr="00EF1721" w:rsidRDefault="00EF1721" w:rsidP="00EF1721">
            <w:pPr>
              <w:widowControl/>
              <w:spacing w:before="120"/>
              <w:ind w:left="720" w:hanging="539"/>
              <w:rPr>
                <w:rFonts w:ascii="新細明體" w:eastAsia="新細明體" w:hAnsi="新細明體" w:cs="新細明體"/>
                <w:kern w:val="0"/>
                <w:szCs w:val="24"/>
              </w:rPr>
            </w:pPr>
            <w:r w:rsidRPr="00EF1721">
              <w:rPr>
                <w:rFonts w:ascii="華康仿宋體W4" w:eastAsia="華康仿宋體W4" w:hAnsi="新細明體" w:cs="新細明體" w:hint="eastAsia"/>
                <w:kern w:val="0"/>
                <w:sz w:val="20"/>
                <w:szCs w:val="20"/>
              </w:rPr>
              <w:t>人與環境關係研究學會，（</w:t>
            </w:r>
            <w:r w:rsidRPr="00EF1721">
              <w:rPr>
                <w:rFonts w:ascii="Times New Roman" w:eastAsia="新細明體" w:hAnsi="Times New Roman" w:cs="Times New Roman"/>
                <w:kern w:val="0"/>
                <w:sz w:val="20"/>
                <w:szCs w:val="20"/>
              </w:rPr>
              <w:t>1997</w:t>
            </w:r>
            <w:r w:rsidRPr="00EF1721">
              <w:rPr>
                <w:rFonts w:ascii="華康仿宋體W4" w:eastAsia="華康仿宋體W4" w:hAnsi="新細明體" w:cs="新細明體" w:hint="eastAsia"/>
                <w:kern w:val="0"/>
                <w:sz w:val="20"/>
                <w:szCs w:val="20"/>
              </w:rPr>
              <w:t>），《人與環境關係研究學會通訊》，創刊號，台北：人與環境關係研究學會。</w:t>
            </w:r>
          </w:p>
          <w:p w:rsidR="00EF1721" w:rsidRPr="00EF1721" w:rsidRDefault="00EF1721" w:rsidP="00EF1721">
            <w:pPr>
              <w:widowControl/>
              <w:spacing w:before="120"/>
              <w:ind w:left="720" w:hanging="539"/>
              <w:rPr>
                <w:rFonts w:ascii="新細明體" w:eastAsia="新細明體" w:hAnsi="新細明體" w:cs="新細明體"/>
                <w:kern w:val="0"/>
                <w:szCs w:val="24"/>
              </w:rPr>
            </w:pPr>
            <w:r w:rsidRPr="00EF1721">
              <w:rPr>
                <w:rFonts w:ascii="華康仿宋體W4" w:eastAsia="華康仿宋體W4" w:hAnsi="新細明體" w:cs="新細明體" w:hint="eastAsia"/>
                <w:kern w:val="0"/>
                <w:sz w:val="20"/>
                <w:szCs w:val="20"/>
              </w:rPr>
              <w:t>人與環境關係研究學會，（</w:t>
            </w:r>
            <w:r w:rsidRPr="00EF1721">
              <w:rPr>
                <w:rFonts w:ascii="Times New Roman" w:eastAsia="新細明體" w:hAnsi="Times New Roman" w:cs="Times New Roman"/>
                <w:kern w:val="0"/>
                <w:sz w:val="20"/>
                <w:szCs w:val="20"/>
              </w:rPr>
              <w:t>1998a</w:t>
            </w:r>
            <w:r w:rsidRPr="00EF1721">
              <w:rPr>
                <w:rFonts w:ascii="華康仿宋體W4" w:eastAsia="華康仿宋體W4" w:hAnsi="新細明體" w:cs="新細明體" w:hint="eastAsia"/>
                <w:kern w:val="0"/>
                <w:sz w:val="20"/>
                <w:szCs w:val="20"/>
              </w:rPr>
              <w:t>），《人與環境關係研究學會通訊》，第二期，台北：人與環境關係研究學會。</w:t>
            </w:r>
          </w:p>
          <w:p w:rsidR="00EF1721" w:rsidRPr="00EF1721" w:rsidRDefault="00EF1721" w:rsidP="00EF1721">
            <w:pPr>
              <w:widowControl/>
              <w:spacing w:before="120"/>
              <w:ind w:left="720" w:hanging="539"/>
              <w:rPr>
                <w:rFonts w:ascii="新細明體" w:eastAsia="新細明體" w:hAnsi="新細明體" w:cs="新細明體"/>
                <w:kern w:val="0"/>
                <w:szCs w:val="24"/>
              </w:rPr>
            </w:pPr>
            <w:r w:rsidRPr="00EF1721">
              <w:rPr>
                <w:rFonts w:ascii="華康仿宋體W4" w:eastAsia="華康仿宋體W4" w:hAnsi="新細明體" w:cs="新細明體" w:hint="eastAsia"/>
                <w:kern w:val="0"/>
                <w:sz w:val="20"/>
                <w:szCs w:val="20"/>
              </w:rPr>
              <w:t>人與環境關係研究學會，（</w:t>
            </w:r>
            <w:r w:rsidRPr="00EF1721">
              <w:rPr>
                <w:rFonts w:ascii="Times New Roman" w:eastAsia="新細明體" w:hAnsi="Times New Roman" w:cs="Times New Roman"/>
                <w:kern w:val="0"/>
                <w:sz w:val="20"/>
                <w:szCs w:val="20"/>
              </w:rPr>
              <w:t>1998b</w:t>
            </w:r>
            <w:r w:rsidRPr="00EF1721">
              <w:rPr>
                <w:rFonts w:ascii="華康仿宋體W4" w:eastAsia="華康仿宋體W4" w:hAnsi="新細明體" w:cs="新細明體" w:hint="eastAsia"/>
                <w:kern w:val="0"/>
                <w:sz w:val="20"/>
                <w:szCs w:val="20"/>
              </w:rPr>
              <w:t>），《人與環境關係研究學會通訊》，第三期，台北：人與環境關係研究學會。</w:t>
            </w:r>
          </w:p>
          <w:p w:rsidR="00EF1721" w:rsidRPr="00EF1721" w:rsidRDefault="00EF1721" w:rsidP="00EF1721">
            <w:pPr>
              <w:widowControl/>
              <w:spacing w:before="120"/>
              <w:ind w:left="720" w:hanging="539"/>
              <w:rPr>
                <w:rFonts w:ascii="新細明體" w:eastAsia="新細明體" w:hAnsi="新細明體" w:cs="新細明體"/>
                <w:kern w:val="0"/>
                <w:szCs w:val="24"/>
              </w:rPr>
            </w:pPr>
            <w:r w:rsidRPr="00EF1721">
              <w:rPr>
                <w:rFonts w:ascii="華康仿宋體W4" w:eastAsia="華康仿宋體W4" w:hAnsi="新細明體" w:cs="新細明體" w:hint="eastAsia"/>
                <w:kern w:val="0"/>
                <w:sz w:val="20"/>
                <w:szCs w:val="20"/>
              </w:rPr>
              <w:t>李永展，（</w:t>
            </w:r>
            <w:r w:rsidRPr="00EF1721">
              <w:rPr>
                <w:rFonts w:ascii="Times New Roman" w:eastAsia="新細明體" w:hAnsi="Times New Roman" w:cs="Times New Roman"/>
                <w:kern w:val="0"/>
                <w:sz w:val="20"/>
                <w:szCs w:val="20"/>
              </w:rPr>
              <w:t>2001</w:t>
            </w:r>
            <w:r w:rsidRPr="00EF1721">
              <w:rPr>
                <w:rFonts w:ascii="華康仿宋體W4" w:eastAsia="華康仿宋體W4" w:hAnsi="新細明體" w:cs="新細明體" w:hint="eastAsia"/>
                <w:kern w:val="0"/>
                <w:sz w:val="20"/>
                <w:szCs w:val="20"/>
              </w:rPr>
              <w:t>），「地方建築與環境整合──國家公園原住民建築之營造模式初探」，《國家公園生物多樣性保育策略研討會》，</w:t>
            </w:r>
            <w:r w:rsidRPr="00EF1721">
              <w:rPr>
                <w:rFonts w:ascii="Times New Roman" w:eastAsia="新細明體" w:hAnsi="Times New Roman" w:cs="Times New Roman"/>
                <w:kern w:val="0"/>
                <w:sz w:val="20"/>
                <w:szCs w:val="20"/>
              </w:rPr>
              <w:t>2001</w:t>
            </w:r>
            <w:r w:rsidRPr="00EF1721">
              <w:rPr>
                <w:rFonts w:ascii="華康仿宋體W4" w:eastAsia="華康仿宋體W4" w:hAnsi="新細明體" w:cs="新細明體" w:hint="eastAsia"/>
                <w:kern w:val="0"/>
                <w:sz w:val="20"/>
                <w:szCs w:val="20"/>
              </w:rPr>
              <w:t>年</w:t>
            </w:r>
            <w:r w:rsidRPr="00EF1721">
              <w:rPr>
                <w:rFonts w:ascii="Times New Roman" w:eastAsia="新細明體" w:hAnsi="Times New Roman" w:cs="Times New Roman"/>
                <w:kern w:val="0"/>
                <w:sz w:val="20"/>
                <w:szCs w:val="20"/>
              </w:rPr>
              <w:t>9</w:t>
            </w:r>
            <w:r w:rsidRPr="00EF1721">
              <w:rPr>
                <w:rFonts w:ascii="華康仿宋體W4" w:eastAsia="華康仿宋體W4" w:hAnsi="新細明體" w:cs="新細明體" w:hint="eastAsia"/>
                <w:kern w:val="0"/>
                <w:sz w:val="20"/>
                <w:szCs w:val="20"/>
              </w:rPr>
              <w:t>月</w:t>
            </w:r>
            <w:r w:rsidRPr="00EF1721">
              <w:rPr>
                <w:rFonts w:ascii="Times New Roman" w:eastAsia="新細明體" w:hAnsi="Times New Roman" w:cs="Times New Roman"/>
                <w:kern w:val="0"/>
                <w:sz w:val="20"/>
                <w:szCs w:val="20"/>
              </w:rPr>
              <w:t>13</w:t>
            </w:r>
            <w:r w:rsidRPr="00EF1721">
              <w:rPr>
                <w:rFonts w:ascii="華康仿宋體W4" w:eastAsia="華康仿宋體W4" w:hAnsi="新細明體" w:cs="新細明體" w:hint="eastAsia"/>
                <w:kern w:val="0"/>
                <w:sz w:val="20"/>
                <w:szCs w:val="20"/>
              </w:rPr>
              <w:t>日～</w:t>
            </w:r>
            <w:r w:rsidRPr="00EF1721">
              <w:rPr>
                <w:rFonts w:ascii="Times New Roman" w:eastAsia="新細明體" w:hAnsi="Times New Roman" w:cs="Times New Roman"/>
                <w:kern w:val="0"/>
                <w:sz w:val="20"/>
                <w:szCs w:val="20"/>
              </w:rPr>
              <w:t>14</w:t>
            </w:r>
            <w:r w:rsidRPr="00EF1721">
              <w:rPr>
                <w:rFonts w:ascii="華康仿宋體W4" w:eastAsia="華康仿宋體W4" w:hAnsi="新細明體" w:cs="新細明體" w:hint="eastAsia"/>
                <w:kern w:val="0"/>
                <w:sz w:val="20"/>
                <w:szCs w:val="20"/>
              </w:rPr>
              <w:t>日，台北：營建署、國立台灣大學動物學系。</w:t>
            </w:r>
          </w:p>
          <w:p w:rsidR="00EF1721" w:rsidRPr="00EF1721" w:rsidRDefault="00EF1721" w:rsidP="00EF1721">
            <w:pPr>
              <w:widowControl/>
              <w:spacing w:before="120"/>
              <w:ind w:left="720" w:hanging="539"/>
              <w:rPr>
                <w:rFonts w:ascii="新細明體" w:eastAsia="新細明體" w:hAnsi="新細明體" w:cs="新細明體"/>
                <w:kern w:val="0"/>
                <w:szCs w:val="24"/>
              </w:rPr>
            </w:pPr>
            <w:r w:rsidRPr="00EF1721">
              <w:rPr>
                <w:rFonts w:ascii="華康仿宋體W4" w:eastAsia="華康仿宋體W4" w:hAnsi="新細明體" w:cs="新細明體" w:hint="eastAsia"/>
                <w:kern w:val="0"/>
                <w:sz w:val="20"/>
                <w:szCs w:val="20"/>
              </w:rPr>
              <w:t>李永展，（</w:t>
            </w:r>
            <w:r w:rsidRPr="00EF1721">
              <w:rPr>
                <w:rFonts w:ascii="Times New Roman" w:eastAsia="新細明體" w:hAnsi="Times New Roman" w:cs="Times New Roman"/>
                <w:kern w:val="0"/>
                <w:sz w:val="20"/>
                <w:szCs w:val="20"/>
              </w:rPr>
              <w:t>1994</w:t>
            </w:r>
            <w:r w:rsidRPr="00EF1721">
              <w:rPr>
                <w:rFonts w:ascii="華康仿宋體W4" w:eastAsia="華康仿宋體W4" w:hAnsi="新細明體" w:cs="新細明體" w:hint="eastAsia"/>
                <w:kern w:val="0"/>
                <w:sz w:val="20"/>
                <w:szCs w:val="20"/>
              </w:rPr>
              <w:t>），「從環境行為的觀點探討城市之發展」，《中華民國區域科學學會第五屆年會論文研討會》。</w:t>
            </w:r>
          </w:p>
          <w:p w:rsidR="00EF1721" w:rsidRPr="00EF1721" w:rsidRDefault="00EF1721" w:rsidP="00EF1721">
            <w:pPr>
              <w:widowControl/>
              <w:spacing w:before="120"/>
              <w:ind w:left="720" w:hanging="539"/>
              <w:rPr>
                <w:rFonts w:ascii="新細明體" w:eastAsia="新細明體" w:hAnsi="新細明體" w:cs="新細明體"/>
                <w:kern w:val="0"/>
                <w:szCs w:val="24"/>
              </w:rPr>
            </w:pPr>
            <w:r w:rsidRPr="00EF1721">
              <w:rPr>
                <w:rFonts w:ascii="華康仿宋體W4" w:eastAsia="華康仿宋體W4" w:hAnsi="新細明體" w:cs="新細明體" w:hint="eastAsia"/>
                <w:kern w:val="0"/>
                <w:sz w:val="20"/>
                <w:szCs w:val="20"/>
              </w:rPr>
              <w:t>李永展，（</w:t>
            </w:r>
            <w:r w:rsidRPr="00EF1721">
              <w:rPr>
                <w:rFonts w:ascii="Times New Roman" w:eastAsia="新細明體" w:hAnsi="Times New Roman" w:cs="Times New Roman"/>
                <w:kern w:val="0"/>
                <w:sz w:val="20"/>
                <w:szCs w:val="20"/>
              </w:rPr>
              <w:t>1990</w:t>
            </w:r>
            <w:r w:rsidRPr="00EF1721">
              <w:rPr>
                <w:rFonts w:ascii="華康仿宋體W4" w:eastAsia="華康仿宋體W4" w:hAnsi="新細明體" w:cs="新細明體" w:hint="eastAsia"/>
                <w:kern w:val="0"/>
                <w:sz w:val="20"/>
                <w:szCs w:val="20"/>
              </w:rPr>
              <w:t>），「認知圖與偏好矩陣─環境心理學研究方法之介紹」，《國立台灣大學建築與城鄉研究學報》，第五卷第一期，第</w:t>
            </w:r>
            <w:r w:rsidRPr="00EF1721">
              <w:rPr>
                <w:rFonts w:ascii="Times New Roman" w:eastAsia="新細明體" w:hAnsi="Times New Roman" w:cs="Times New Roman"/>
                <w:kern w:val="0"/>
                <w:sz w:val="20"/>
                <w:szCs w:val="20"/>
              </w:rPr>
              <w:t>133</w:t>
            </w:r>
            <w:r w:rsidRPr="00EF1721">
              <w:rPr>
                <w:rFonts w:ascii="華康仿宋體W4" w:eastAsia="華康仿宋體W4" w:hAnsi="新細明體" w:cs="新細明體" w:hint="eastAsia"/>
                <w:kern w:val="0"/>
                <w:sz w:val="20"/>
                <w:szCs w:val="20"/>
              </w:rPr>
              <w:t>頁～第</w:t>
            </w:r>
            <w:r w:rsidRPr="00EF1721">
              <w:rPr>
                <w:rFonts w:ascii="Times New Roman" w:eastAsia="新細明體" w:hAnsi="Times New Roman" w:cs="Times New Roman"/>
                <w:kern w:val="0"/>
                <w:sz w:val="20"/>
                <w:szCs w:val="20"/>
              </w:rPr>
              <w:t>140</w:t>
            </w:r>
            <w:r w:rsidRPr="00EF1721">
              <w:rPr>
                <w:rFonts w:ascii="華康仿宋體W4" w:eastAsia="華康仿宋體W4" w:hAnsi="新細明體" w:cs="新細明體" w:hint="eastAsia"/>
                <w:kern w:val="0"/>
                <w:sz w:val="20"/>
                <w:szCs w:val="20"/>
              </w:rPr>
              <w:t>頁。</w:t>
            </w:r>
          </w:p>
          <w:p w:rsidR="00EF1721" w:rsidRPr="00EF1721" w:rsidRDefault="00EF1721" w:rsidP="00EF1721">
            <w:pPr>
              <w:widowControl/>
              <w:spacing w:before="120"/>
              <w:ind w:left="720" w:hanging="539"/>
              <w:rPr>
                <w:rFonts w:ascii="新細明體" w:eastAsia="新細明體" w:hAnsi="新細明體" w:cs="新細明體"/>
                <w:kern w:val="0"/>
                <w:szCs w:val="24"/>
              </w:rPr>
            </w:pPr>
            <w:r w:rsidRPr="00EF1721">
              <w:rPr>
                <w:rFonts w:ascii="華康仿宋體W4" w:eastAsia="華康仿宋體W4" w:hAnsi="新細明體" w:cs="新細明體" w:hint="eastAsia"/>
                <w:color w:val="000000"/>
                <w:kern w:val="0"/>
                <w:sz w:val="20"/>
                <w:szCs w:val="20"/>
              </w:rPr>
              <w:t>李永展、林啟賢，（</w:t>
            </w:r>
            <w:r w:rsidRPr="00EF1721">
              <w:rPr>
                <w:rFonts w:ascii="Times New Roman" w:eastAsia="新細明體" w:hAnsi="Times New Roman" w:cs="Times New Roman"/>
                <w:color w:val="000000"/>
                <w:kern w:val="0"/>
                <w:sz w:val="20"/>
                <w:szCs w:val="20"/>
              </w:rPr>
              <w:t>1998</w:t>
            </w:r>
            <w:r w:rsidRPr="00EF1721">
              <w:rPr>
                <w:rFonts w:ascii="華康仿宋體W4" w:eastAsia="華康仿宋體W4" w:hAnsi="新細明體" w:cs="新細明體" w:hint="eastAsia"/>
                <w:color w:val="000000"/>
                <w:kern w:val="0"/>
                <w:sz w:val="20"/>
                <w:szCs w:val="20"/>
              </w:rPr>
              <w:t>），「鄰避型公共設施之環境態度與更新接受意願之研究─以台北市為例」，《都市與計劃》，第</w:t>
            </w:r>
            <w:r w:rsidRPr="00EF1721">
              <w:rPr>
                <w:rFonts w:ascii="Times New Roman" w:eastAsia="新細明體" w:hAnsi="Times New Roman" w:cs="Times New Roman"/>
                <w:color w:val="000000"/>
                <w:kern w:val="0"/>
                <w:sz w:val="20"/>
                <w:szCs w:val="20"/>
              </w:rPr>
              <w:t>25</w:t>
            </w:r>
            <w:r w:rsidRPr="00EF1721">
              <w:rPr>
                <w:rFonts w:ascii="華康仿宋體W4" w:eastAsia="華康仿宋體W4" w:hAnsi="新細明體" w:cs="新細明體" w:hint="eastAsia"/>
                <w:color w:val="000000"/>
                <w:kern w:val="0"/>
                <w:sz w:val="20"/>
                <w:szCs w:val="20"/>
              </w:rPr>
              <w:t>卷，第</w:t>
            </w:r>
            <w:r w:rsidRPr="00EF1721">
              <w:rPr>
                <w:rFonts w:ascii="Times New Roman" w:eastAsia="新細明體" w:hAnsi="Times New Roman" w:cs="Times New Roman"/>
                <w:color w:val="000000"/>
                <w:kern w:val="0"/>
                <w:sz w:val="20"/>
                <w:szCs w:val="20"/>
              </w:rPr>
              <w:t>2</w:t>
            </w:r>
            <w:r w:rsidRPr="00EF1721">
              <w:rPr>
                <w:rFonts w:ascii="華康仿宋體W4" w:eastAsia="華康仿宋體W4" w:hAnsi="新細明體" w:cs="新細明體" w:hint="eastAsia"/>
                <w:color w:val="000000"/>
                <w:kern w:val="0"/>
                <w:sz w:val="20"/>
                <w:szCs w:val="20"/>
              </w:rPr>
              <w:t>期，第</w:t>
            </w:r>
            <w:r w:rsidRPr="00EF1721">
              <w:rPr>
                <w:rFonts w:ascii="Times New Roman" w:eastAsia="新細明體" w:hAnsi="Times New Roman" w:cs="Times New Roman"/>
                <w:color w:val="000000"/>
                <w:kern w:val="0"/>
                <w:sz w:val="20"/>
                <w:szCs w:val="20"/>
              </w:rPr>
              <w:t>133</w:t>
            </w:r>
            <w:r w:rsidRPr="00EF1721">
              <w:rPr>
                <w:rFonts w:ascii="華康仿宋體W4" w:eastAsia="華康仿宋體W4" w:hAnsi="新細明體" w:cs="新細明體" w:hint="eastAsia"/>
                <w:color w:val="000000"/>
                <w:kern w:val="0"/>
                <w:sz w:val="20"/>
                <w:szCs w:val="20"/>
              </w:rPr>
              <w:t>頁～第</w:t>
            </w:r>
            <w:r w:rsidRPr="00EF1721">
              <w:rPr>
                <w:rFonts w:ascii="Times New Roman" w:eastAsia="新細明體" w:hAnsi="Times New Roman" w:cs="Times New Roman"/>
                <w:color w:val="000000"/>
                <w:kern w:val="0"/>
                <w:sz w:val="20"/>
                <w:szCs w:val="20"/>
              </w:rPr>
              <w:t>153</w:t>
            </w:r>
            <w:r w:rsidRPr="00EF1721">
              <w:rPr>
                <w:rFonts w:ascii="華康仿宋體W4" w:eastAsia="華康仿宋體W4" w:hAnsi="新細明體" w:cs="新細明體" w:hint="eastAsia"/>
                <w:color w:val="000000"/>
                <w:kern w:val="0"/>
                <w:sz w:val="20"/>
                <w:szCs w:val="20"/>
              </w:rPr>
              <w:t>頁。</w:t>
            </w:r>
          </w:p>
          <w:p w:rsidR="00EF1721" w:rsidRPr="00EF1721" w:rsidRDefault="00EF1721" w:rsidP="00EF1721">
            <w:pPr>
              <w:widowControl/>
              <w:spacing w:before="120"/>
              <w:ind w:left="720" w:hanging="539"/>
              <w:rPr>
                <w:rFonts w:ascii="新細明體" w:eastAsia="新細明體" w:hAnsi="新細明體" w:cs="新細明體"/>
                <w:kern w:val="0"/>
                <w:szCs w:val="24"/>
              </w:rPr>
            </w:pPr>
            <w:r w:rsidRPr="00EF1721">
              <w:rPr>
                <w:rFonts w:ascii="華康仿宋體W4" w:eastAsia="華康仿宋體W4" w:hAnsi="新細明體" w:cs="新細明體" w:hint="eastAsia"/>
                <w:kern w:val="0"/>
                <w:sz w:val="20"/>
                <w:szCs w:val="20"/>
              </w:rPr>
              <w:t>林啟賢、李永展，（</w:t>
            </w:r>
            <w:r w:rsidRPr="00EF1721">
              <w:rPr>
                <w:rFonts w:ascii="Times New Roman" w:eastAsia="新細明體" w:hAnsi="Times New Roman" w:cs="Times New Roman"/>
                <w:kern w:val="0"/>
                <w:sz w:val="20"/>
                <w:szCs w:val="20"/>
              </w:rPr>
              <w:t>1998</w:t>
            </w:r>
            <w:r w:rsidRPr="00EF1721">
              <w:rPr>
                <w:rFonts w:ascii="華康仿宋體W4" w:eastAsia="華康仿宋體W4" w:hAnsi="新細明體" w:cs="新細明體" w:hint="eastAsia"/>
                <w:kern w:val="0"/>
                <w:sz w:val="20"/>
                <w:szCs w:val="20"/>
              </w:rPr>
              <w:t>），「都市服務設施意象建構與其組成元素初探」，《第八屆環境管理與都會發展研討會》，高雄：中山大學。</w:t>
            </w:r>
          </w:p>
          <w:p w:rsidR="00EF1721" w:rsidRPr="00EF1721" w:rsidRDefault="00EF1721" w:rsidP="00EF1721">
            <w:pPr>
              <w:widowControl/>
              <w:spacing w:before="120"/>
              <w:ind w:left="720" w:hanging="539"/>
              <w:rPr>
                <w:rFonts w:ascii="新細明體" w:eastAsia="新細明體" w:hAnsi="新細明體" w:cs="新細明體"/>
                <w:kern w:val="0"/>
                <w:szCs w:val="24"/>
              </w:rPr>
            </w:pPr>
            <w:r w:rsidRPr="00EF1721">
              <w:rPr>
                <w:rFonts w:ascii="華康仿宋體W4" w:eastAsia="華康仿宋體W4" w:hAnsi="新細明體" w:cs="新細明體" w:hint="eastAsia"/>
                <w:kern w:val="0"/>
                <w:sz w:val="20"/>
                <w:szCs w:val="20"/>
              </w:rPr>
              <w:t>畢恆達，（</w:t>
            </w:r>
            <w:r w:rsidRPr="00EF1721">
              <w:rPr>
                <w:rFonts w:ascii="Times New Roman" w:eastAsia="新細明體" w:hAnsi="Times New Roman" w:cs="Times New Roman"/>
                <w:kern w:val="0"/>
                <w:sz w:val="20"/>
                <w:szCs w:val="20"/>
              </w:rPr>
              <w:t>1989</w:t>
            </w:r>
            <w:r w:rsidRPr="00EF1721">
              <w:rPr>
                <w:rFonts w:ascii="華康仿宋體W4" w:eastAsia="華康仿宋體W4" w:hAnsi="新細明體" w:cs="新細明體" w:hint="eastAsia"/>
                <w:kern w:val="0"/>
                <w:sz w:val="20"/>
                <w:szCs w:val="20"/>
              </w:rPr>
              <w:t>），「環境心理學研究資料引介」，《國立台灣大學建築與城鄉研究學報》，第五卷第一期，第</w:t>
            </w:r>
            <w:r w:rsidRPr="00EF1721">
              <w:rPr>
                <w:rFonts w:ascii="Times New Roman" w:eastAsia="新細明體" w:hAnsi="Times New Roman" w:cs="Times New Roman"/>
                <w:kern w:val="0"/>
                <w:sz w:val="20"/>
                <w:szCs w:val="20"/>
              </w:rPr>
              <w:t>115</w:t>
            </w:r>
            <w:r w:rsidRPr="00EF1721">
              <w:rPr>
                <w:rFonts w:ascii="華康仿宋體W4" w:eastAsia="華康仿宋體W4" w:hAnsi="新細明體" w:cs="新細明體" w:hint="eastAsia"/>
                <w:kern w:val="0"/>
                <w:sz w:val="20"/>
                <w:szCs w:val="20"/>
              </w:rPr>
              <w:t>頁至第</w:t>
            </w:r>
            <w:r w:rsidRPr="00EF1721">
              <w:rPr>
                <w:rFonts w:ascii="Times New Roman" w:eastAsia="新細明體" w:hAnsi="Times New Roman" w:cs="Times New Roman"/>
                <w:kern w:val="0"/>
                <w:sz w:val="20"/>
                <w:szCs w:val="20"/>
              </w:rPr>
              <w:t>136</w:t>
            </w:r>
            <w:r w:rsidRPr="00EF1721">
              <w:rPr>
                <w:rFonts w:ascii="華康仿宋體W4" w:eastAsia="華康仿宋體W4" w:hAnsi="新細明體" w:cs="新細明體" w:hint="eastAsia"/>
                <w:kern w:val="0"/>
                <w:sz w:val="20"/>
                <w:szCs w:val="20"/>
              </w:rPr>
              <w:t>頁。</w:t>
            </w:r>
          </w:p>
          <w:p w:rsidR="00EF1721" w:rsidRPr="00EF1721" w:rsidRDefault="00EF1721" w:rsidP="00EF1721">
            <w:pPr>
              <w:widowControl/>
              <w:spacing w:before="120"/>
              <w:ind w:left="720" w:hanging="539"/>
              <w:rPr>
                <w:rFonts w:ascii="新細明體" w:eastAsia="新細明體" w:hAnsi="新細明體" w:cs="新細明體"/>
                <w:kern w:val="0"/>
                <w:szCs w:val="24"/>
              </w:rPr>
            </w:pPr>
            <w:r w:rsidRPr="00EF1721">
              <w:rPr>
                <w:rFonts w:ascii="華康仿宋體W4" w:eastAsia="華康仿宋體W4" w:hAnsi="新細明體" w:cs="新細明體" w:hint="eastAsia"/>
                <w:kern w:val="0"/>
                <w:sz w:val="20"/>
                <w:szCs w:val="20"/>
              </w:rPr>
              <w:t>畢恆達，（</w:t>
            </w:r>
            <w:r w:rsidRPr="00EF1721">
              <w:rPr>
                <w:rFonts w:ascii="Times New Roman" w:eastAsia="新細明體" w:hAnsi="Times New Roman" w:cs="Times New Roman"/>
                <w:kern w:val="0"/>
                <w:sz w:val="20"/>
                <w:szCs w:val="20"/>
              </w:rPr>
              <w:t>1996</w:t>
            </w:r>
            <w:r w:rsidRPr="00EF1721">
              <w:rPr>
                <w:rFonts w:ascii="華康仿宋體W4" w:eastAsia="華康仿宋體W4" w:hAnsi="新細明體" w:cs="新細明體" w:hint="eastAsia"/>
                <w:kern w:val="0"/>
                <w:sz w:val="20"/>
                <w:szCs w:val="20"/>
              </w:rPr>
              <w:t>），《物情物語》，台北：張老師文化公司。</w:t>
            </w:r>
          </w:p>
          <w:p w:rsidR="00EF1721" w:rsidRPr="00EF1721" w:rsidRDefault="00EF1721" w:rsidP="00EF1721">
            <w:pPr>
              <w:widowControl/>
              <w:spacing w:before="120"/>
              <w:ind w:left="720" w:hanging="539"/>
              <w:rPr>
                <w:rFonts w:ascii="新細明體" w:eastAsia="新細明體" w:hAnsi="新細明體" w:cs="新細明體"/>
                <w:kern w:val="0"/>
                <w:szCs w:val="24"/>
              </w:rPr>
            </w:pPr>
            <w:r w:rsidRPr="00EF1721">
              <w:rPr>
                <w:rFonts w:ascii="華康仿宋體W4" w:eastAsia="華康仿宋體W4" w:hAnsi="新細明體" w:cs="新細明體" w:hint="eastAsia"/>
                <w:kern w:val="0"/>
                <w:sz w:val="20"/>
                <w:szCs w:val="20"/>
              </w:rPr>
              <w:t>蕭秀玲、莊慧秋、黃漢耀（譯），（</w:t>
            </w:r>
            <w:r w:rsidRPr="00EF1721">
              <w:rPr>
                <w:rFonts w:ascii="Times New Roman" w:eastAsia="新細明體" w:hAnsi="Times New Roman" w:cs="Times New Roman"/>
                <w:kern w:val="0"/>
                <w:sz w:val="20"/>
                <w:szCs w:val="20"/>
              </w:rPr>
              <w:t>1991</w:t>
            </w:r>
            <w:r w:rsidRPr="00EF1721">
              <w:rPr>
                <w:rFonts w:ascii="華康仿宋體W4" w:eastAsia="華康仿宋體W4" w:hAnsi="新細明體" w:cs="新細明體" w:hint="eastAsia"/>
                <w:kern w:val="0"/>
                <w:sz w:val="20"/>
                <w:szCs w:val="20"/>
              </w:rPr>
              <w:t>），</w:t>
            </w:r>
            <w:r w:rsidRPr="00EF1721">
              <w:rPr>
                <w:rFonts w:ascii="Times New Roman" w:eastAsia="新細明體" w:hAnsi="Times New Roman" w:cs="Times New Roman"/>
                <w:kern w:val="0"/>
                <w:sz w:val="20"/>
                <w:szCs w:val="20"/>
              </w:rPr>
              <w:t>Gifford, R.</w:t>
            </w:r>
            <w:r w:rsidRPr="00EF1721">
              <w:rPr>
                <w:rFonts w:ascii="華康仿宋體W4" w:eastAsia="華康仿宋體W4" w:hAnsi="新細明體" w:cs="新細明體" w:hint="eastAsia"/>
                <w:kern w:val="0"/>
                <w:sz w:val="20"/>
                <w:szCs w:val="20"/>
              </w:rPr>
              <w:t>著，《環境心理學》（</w:t>
            </w:r>
            <w:r w:rsidRPr="00EF1721">
              <w:rPr>
                <w:rFonts w:ascii="Times New Roman" w:eastAsia="新細明體" w:hAnsi="Times New Roman" w:cs="Times New Roman"/>
                <w:kern w:val="0"/>
                <w:sz w:val="20"/>
                <w:szCs w:val="20"/>
              </w:rPr>
              <w:t>Environmental Psychology: Principles and Practice</w:t>
            </w:r>
            <w:r w:rsidRPr="00EF1721">
              <w:rPr>
                <w:rFonts w:ascii="華康仿宋體W4" w:eastAsia="華康仿宋體W4" w:hAnsi="新細明體" w:cs="新細明體" w:hint="eastAsia"/>
                <w:kern w:val="0"/>
                <w:sz w:val="20"/>
                <w:szCs w:val="20"/>
              </w:rPr>
              <w:t>）台北：心理出版社有限公司。</w:t>
            </w:r>
          </w:p>
          <w:p w:rsidR="00EF1721" w:rsidRPr="00EF1721" w:rsidRDefault="00EF1721" w:rsidP="00EF1721">
            <w:pPr>
              <w:widowControl/>
              <w:spacing w:before="100" w:beforeAutospacing="1" w:after="100" w:afterAutospacing="1"/>
              <w:rPr>
                <w:rFonts w:ascii="新細明體" w:eastAsia="新細明體" w:hAnsi="新細明體" w:cs="新細明體"/>
                <w:kern w:val="0"/>
                <w:szCs w:val="24"/>
              </w:rPr>
            </w:pPr>
            <w:r w:rsidRPr="00EF1721">
              <w:rPr>
                <w:rFonts w:ascii="華康仿宋體W4" w:eastAsia="華康仿宋體W4" w:hAnsi="新細明體" w:cs="新細明體" w:hint="eastAsia"/>
                <w:kern w:val="0"/>
                <w:sz w:val="22"/>
              </w:rPr>
              <w:t>〔英文部分〕</w:t>
            </w:r>
          </w:p>
          <w:p w:rsidR="00EF1721" w:rsidRPr="00EF1721" w:rsidRDefault="00EF1721" w:rsidP="00EF1721">
            <w:pPr>
              <w:widowControl/>
              <w:spacing w:line="360" w:lineRule="atLeast"/>
              <w:ind w:left="720" w:hanging="539"/>
              <w:rPr>
                <w:rFonts w:ascii="新細明體" w:eastAsia="新細明體" w:hAnsi="新細明體" w:cs="新細明體"/>
                <w:kern w:val="0"/>
                <w:szCs w:val="24"/>
              </w:rPr>
            </w:pPr>
            <w:r w:rsidRPr="00EF1721">
              <w:rPr>
                <w:rFonts w:ascii="Times New Roman" w:eastAsia="新細明體" w:hAnsi="Times New Roman" w:cs="Times New Roman"/>
                <w:kern w:val="0"/>
                <w:sz w:val="22"/>
              </w:rPr>
              <w:t>Alexander, C. (1979), </w:t>
            </w:r>
            <w:r w:rsidRPr="00EF1721">
              <w:rPr>
                <w:rFonts w:ascii="Times New Roman" w:eastAsia="新細明體" w:hAnsi="Times New Roman" w:cs="Times New Roman"/>
                <w:i/>
                <w:iCs/>
                <w:kern w:val="0"/>
                <w:sz w:val="22"/>
              </w:rPr>
              <w:t>The Timeless Way of Building</w:t>
            </w:r>
            <w:r w:rsidRPr="00EF1721">
              <w:rPr>
                <w:rFonts w:ascii="Times New Roman" w:eastAsia="新細明體" w:hAnsi="Times New Roman" w:cs="Times New Roman"/>
                <w:kern w:val="0"/>
                <w:sz w:val="22"/>
              </w:rPr>
              <w:t>. New York: Oxford University.</w:t>
            </w:r>
          </w:p>
          <w:p w:rsidR="00EF1721" w:rsidRPr="00EF1721" w:rsidRDefault="00EF1721" w:rsidP="00EF1721">
            <w:pPr>
              <w:widowControl/>
              <w:spacing w:line="360" w:lineRule="atLeast"/>
              <w:ind w:left="720" w:hanging="539"/>
              <w:rPr>
                <w:rFonts w:ascii="新細明體" w:eastAsia="新細明體" w:hAnsi="新細明體" w:cs="新細明體"/>
                <w:kern w:val="0"/>
                <w:szCs w:val="24"/>
              </w:rPr>
            </w:pPr>
            <w:r w:rsidRPr="00EF1721">
              <w:rPr>
                <w:rFonts w:ascii="Times New Roman" w:eastAsia="新細明體" w:hAnsi="Times New Roman" w:cs="Times New Roman"/>
                <w:kern w:val="0"/>
                <w:sz w:val="22"/>
              </w:rPr>
              <w:t>Kaplan, S. &amp; R. Kaplan (1981), </w:t>
            </w:r>
            <w:r w:rsidRPr="00EF1721">
              <w:rPr>
                <w:rFonts w:ascii="Times New Roman" w:eastAsia="新細明體" w:hAnsi="Times New Roman" w:cs="Times New Roman"/>
                <w:i/>
                <w:iCs/>
                <w:kern w:val="0"/>
                <w:sz w:val="22"/>
              </w:rPr>
              <w:t>Cognition and Environment</w:t>
            </w:r>
            <w:r w:rsidRPr="00EF1721">
              <w:rPr>
                <w:rFonts w:ascii="Times New Roman" w:eastAsia="新細明體" w:hAnsi="Times New Roman" w:cs="Times New Roman"/>
                <w:kern w:val="0"/>
                <w:sz w:val="22"/>
              </w:rPr>
              <w:t>. Ann Arbor: Ulrich's.</w:t>
            </w:r>
          </w:p>
          <w:p w:rsidR="00EF1721" w:rsidRPr="00EF1721" w:rsidRDefault="00EF1721" w:rsidP="00EF1721">
            <w:pPr>
              <w:widowControl/>
              <w:spacing w:line="360" w:lineRule="atLeast"/>
              <w:ind w:left="720" w:hanging="539"/>
              <w:rPr>
                <w:rFonts w:ascii="新細明體" w:eastAsia="新細明體" w:hAnsi="新細明體" w:cs="新細明體"/>
                <w:kern w:val="0"/>
                <w:szCs w:val="24"/>
              </w:rPr>
            </w:pPr>
            <w:r w:rsidRPr="00EF1721">
              <w:rPr>
                <w:rFonts w:ascii="Times New Roman" w:eastAsia="新細明體" w:hAnsi="Times New Roman" w:cs="Times New Roman"/>
                <w:kern w:val="0"/>
                <w:sz w:val="22"/>
              </w:rPr>
              <w:t>Kaplan, S. &amp; R. Kaplan (1978), </w:t>
            </w:r>
            <w:r w:rsidRPr="00EF1721">
              <w:rPr>
                <w:rFonts w:ascii="Times New Roman" w:eastAsia="新細明體" w:hAnsi="Times New Roman" w:cs="Times New Roman"/>
                <w:i/>
                <w:iCs/>
                <w:kern w:val="0"/>
                <w:sz w:val="22"/>
              </w:rPr>
              <w:t>Humanscape</w:t>
            </w:r>
            <w:r w:rsidRPr="00EF1721">
              <w:rPr>
                <w:rFonts w:ascii="Times New Roman" w:eastAsia="新細明體" w:hAnsi="Times New Roman" w:cs="Times New Roman"/>
                <w:kern w:val="0"/>
                <w:sz w:val="22"/>
              </w:rPr>
              <w:t>. North Scituate: Duxbury.</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Times New Roman" w:eastAsia="新細明體" w:hAnsi="Times New Roman" w:cs="Times New Roman"/>
                <w:kern w:val="0"/>
                <w:sz w:val="22"/>
              </w:rPr>
              <w:t>   Lynch, K. 1960. </w:t>
            </w:r>
            <w:r w:rsidRPr="00EF1721">
              <w:rPr>
                <w:rFonts w:ascii="Times New Roman" w:eastAsia="新細明體" w:hAnsi="Times New Roman" w:cs="Times New Roman"/>
                <w:i/>
                <w:iCs/>
                <w:kern w:val="0"/>
                <w:sz w:val="22"/>
              </w:rPr>
              <w:t>The Image of the City</w:t>
            </w:r>
            <w:r w:rsidRPr="00EF1721">
              <w:rPr>
                <w:rFonts w:ascii="Times New Roman" w:eastAsia="新細明體" w:hAnsi="Times New Roman" w:cs="Times New Roman"/>
                <w:kern w:val="0"/>
                <w:sz w:val="22"/>
              </w:rPr>
              <w:t>. Boston: The Technology Press &amp; Harvard University.</w:t>
            </w:r>
          </w:p>
          <w:p w:rsidR="00EF1721" w:rsidRPr="00EF1721" w:rsidRDefault="00EF1721" w:rsidP="00EF1721">
            <w:pPr>
              <w:widowControl/>
              <w:spacing w:line="360" w:lineRule="atLeast"/>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100" w:beforeAutospacing="1" w:after="100" w:afterAutospacing="1"/>
              <w:rPr>
                <w:rFonts w:ascii="新細明體" w:eastAsia="新細明體" w:hAnsi="新細明體" w:cs="新細明體"/>
                <w:kern w:val="0"/>
                <w:szCs w:val="24"/>
              </w:rPr>
            </w:pPr>
            <w:r w:rsidRPr="00EF1721">
              <w:rPr>
                <w:rFonts w:ascii="新細明體" w:eastAsia="新細明體" w:hAnsi="新細明體" w:cs="新細明體"/>
                <w:kern w:val="0"/>
                <w:sz w:val="22"/>
              </w:rPr>
              <w:t>這是李永展老師的E-mail:</w:t>
            </w:r>
            <w:r w:rsidRPr="00EF1721">
              <w:rPr>
                <w:rFonts w:ascii="新細明體" w:eastAsia="新細明體" w:hAnsi="新細明體" w:cs="新細明體"/>
                <w:kern w:val="0"/>
                <w:sz w:val="28"/>
                <w:szCs w:val="28"/>
              </w:rPr>
              <w:t> </w:t>
            </w:r>
            <w:hyperlink r:id="rId53" w:history="1">
              <w:r w:rsidRPr="00EF1721">
                <w:rPr>
                  <w:rFonts w:ascii="BankGothic Md BT" w:eastAsia="新細明體" w:hAnsi="BankGothic Md BT" w:cs="新細明體"/>
                  <w:color w:val="008000"/>
                  <w:kern w:val="0"/>
                  <w:sz w:val="28"/>
                  <w:szCs w:val="28"/>
                  <w:u w:val="single"/>
                </w:rPr>
                <w:t>yjlee@faculty.pccu.edu.tw</w:t>
              </w:r>
            </w:hyperlink>
            <w:r w:rsidRPr="00EF1721">
              <w:rPr>
                <w:rFonts w:ascii="新細明體" w:eastAsia="新細明體" w:hAnsi="新細明體" w:cs="新細明體"/>
                <w:kern w:val="0"/>
                <w:sz w:val="22"/>
              </w:rPr>
              <w:t>，歡迎大家有任何問題與他聯繫！</w:t>
            </w:r>
          </w:p>
          <w:p w:rsidR="00EF1721" w:rsidRPr="00EF1721" w:rsidRDefault="00EF1721" w:rsidP="00EF1721">
            <w:pPr>
              <w:widowControl/>
              <w:spacing w:before="100" w:beforeAutospacing="1" w:after="100" w:afterAutospacing="1"/>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100" w:beforeAutospacing="1" w:after="100" w:afterAutospacing="1" w:line="360" w:lineRule="atLeast"/>
              <w:jc w:val="center"/>
              <w:rPr>
                <w:rFonts w:ascii="新細明體" w:eastAsia="新細明體" w:hAnsi="新細明體" w:cs="新細明體"/>
                <w:kern w:val="0"/>
                <w:szCs w:val="24"/>
              </w:rPr>
            </w:pPr>
            <w:hyperlink r:id="rId54" w:anchor="%E4%BA%BA%E8%88%87%E7%92%B0%E5%A2%83%E7%A0%94%E7%A9%B6%E9%9B%BB%E5%AD%90%E5%A0%B1  HERS" w:history="1">
              <w:r w:rsidRPr="00EF1721">
                <w:rPr>
                  <w:rFonts w:ascii="BankGothic Md BT" w:eastAsia="新細明體" w:hAnsi="BankGothic Md BT" w:cs="新細明體"/>
                  <w:color w:val="008000"/>
                  <w:kern w:val="0"/>
                  <w:sz w:val="27"/>
                  <w:szCs w:val="27"/>
                  <w:u w:val="single"/>
                </w:rPr>
                <w:t>back</w:t>
              </w:r>
            </w:hyperlink>
          </w:p>
          <w:p w:rsidR="00EF1721" w:rsidRPr="00EF1721" w:rsidRDefault="00EF1721" w:rsidP="00EF1721">
            <w:pPr>
              <w:widowControl/>
              <w:spacing w:before="100" w:beforeAutospacing="1" w:after="100" w:afterAutospacing="1"/>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100" w:beforeAutospacing="1" w:after="100" w:afterAutospacing="1"/>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100" w:beforeAutospacing="1" w:after="100" w:afterAutospacing="1"/>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tc>
      </w:tr>
      <w:tr w:rsidR="00EF1721" w:rsidRPr="00EF1721" w:rsidTr="00EF1721">
        <w:trPr>
          <w:trHeight w:val="345"/>
          <w:jc w:val="center"/>
        </w:trPr>
        <w:tc>
          <w:tcPr>
            <w:tcW w:w="10455" w:type="dxa"/>
            <w:tcBorders>
              <w:top w:val="outset" w:sz="6" w:space="0" w:color="FFFFFF"/>
              <w:left w:val="outset" w:sz="6" w:space="0" w:color="FFFFFF"/>
              <w:bottom w:val="outset" w:sz="6" w:space="0" w:color="FFFFFF"/>
              <w:right w:val="outset" w:sz="6" w:space="0" w:color="FFFFFF"/>
            </w:tcBorders>
            <w:shd w:val="clear" w:color="auto" w:fill="FFECFF"/>
            <w:vAlign w:val="center"/>
            <w:hideMark/>
          </w:tcPr>
          <w:p w:rsidR="00EF1721" w:rsidRPr="00EF1721" w:rsidRDefault="00EF1721" w:rsidP="00EF1721">
            <w:pPr>
              <w:widowControl/>
              <w:rPr>
                <w:rFonts w:ascii="新細明體" w:eastAsia="新細明體" w:hAnsi="新細明體" w:cs="新細明體"/>
                <w:kern w:val="0"/>
                <w:szCs w:val="24"/>
              </w:rPr>
            </w:pPr>
            <w:r w:rsidRPr="00EF1721">
              <w:rPr>
                <w:rFonts w:ascii="超研澤超明" w:eastAsia="超研澤超明" w:hAnsi="新細明體" w:cs="新細明體" w:hint="eastAsia"/>
                <w:color w:val="AE0057"/>
                <w:kern w:val="0"/>
                <w:sz w:val="27"/>
                <w:szCs w:val="27"/>
              </w:rPr>
              <w:lastRenderedPageBreak/>
              <w:t>▲</w:t>
            </w:r>
            <w:r w:rsidRPr="00EF1721">
              <w:rPr>
                <w:rFonts w:ascii="超研澤超明" w:eastAsia="超研澤超明" w:hAnsi="新細明體" w:cs="新細明體" w:hint="eastAsia"/>
                <w:color w:val="AE0057"/>
                <w:kern w:val="0"/>
                <w:sz w:val="27"/>
                <w:szCs w:val="27"/>
              </w:rPr>
              <w:t>   </w:t>
            </w:r>
            <w:bookmarkStart w:id="20" w:name="▲___邀您一同參與"/>
            <w:r w:rsidRPr="00EF1721">
              <w:rPr>
                <w:rFonts w:ascii="超研澤超明" w:eastAsia="超研澤超明" w:hAnsi="新細明體" w:cs="新細明體" w:hint="eastAsia"/>
                <w:color w:val="AE0057"/>
                <w:kern w:val="0"/>
                <w:sz w:val="27"/>
                <w:szCs w:val="27"/>
              </w:rPr>
              <w:t>邀您一同參與</w:t>
            </w:r>
            <w:bookmarkEnd w:id="20"/>
          </w:p>
        </w:tc>
      </w:tr>
      <w:tr w:rsidR="00EF1721" w:rsidRPr="00EF1721" w:rsidTr="00EF1721">
        <w:trPr>
          <w:trHeight w:val="720"/>
          <w:jc w:val="center"/>
        </w:trPr>
        <w:tc>
          <w:tcPr>
            <w:tcW w:w="10455" w:type="dxa"/>
            <w:tcBorders>
              <w:top w:val="outset" w:sz="6" w:space="0" w:color="FFFFFF"/>
              <w:left w:val="outset" w:sz="6" w:space="0" w:color="FFFFFF"/>
              <w:bottom w:val="outset" w:sz="6" w:space="0" w:color="FFFFFF"/>
              <w:right w:val="outset" w:sz="6" w:space="0" w:color="FFFFFF"/>
            </w:tcBorders>
            <w:vAlign w:val="center"/>
            <w:hideMark/>
          </w:tcPr>
          <w:p w:rsidR="00EF1721" w:rsidRPr="00EF1721" w:rsidRDefault="00EF1721" w:rsidP="00EF1721">
            <w:pPr>
              <w:widowControl/>
              <w:spacing w:before="100" w:beforeAutospacing="1" w:after="100" w:afterAutospacing="1"/>
              <w:jc w:val="center"/>
              <w:rPr>
                <w:rFonts w:ascii="新細明體" w:eastAsia="新細明體" w:hAnsi="新細明體" w:cs="新細明體"/>
                <w:kern w:val="0"/>
                <w:szCs w:val="24"/>
              </w:rPr>
            </w:pPr>
            <w:bookmarkStart w:id="21" w:name="歡迎來稿與交流"/>
            <w:bookmarkEnd w:id="18"/>
            <w:r w:rsidRPr="00EF1721">
              <w:rPr>
                <w:rFonts w:ascii="超研澤ＰＯＰ－２" w:eastAsia="超研澤ＰＯＰ－２" w:hAnsi="新細明體" w:cs="新細明體"/>
                <w:color w:val="008000"/>
                <w:kern w:val="0"/>
                <w:sz w:val="32"/>
                <w:szCs w:val="32"/>
              </w:rPr>
              <w:t>歡迎來稿與交流</w:t>
            </w:r>
            <w:bookmarkEnd w:id="21"/>
          </w:p>
        </w:tc>
      </w:tr>
      <w:tr w:rsidR="00EF1721" w:rsidRPr="00EF1721" w:rsidTr="00EF1721">
        <w:trPr>
          <w:trHeight w:val="390"/>
          <w:jc w:val="center"/>
        </w:trPr>
        <w:tc>
          <w:tcPr>
            <w:tcW w:w="10455" w:type="dxa"/>
            <w:tcBorders>
              <w:top w:val="outset" w:sz="6" w:space="0" w:color="FFFFFF"/>
              <w:left w:val="outset" w:sz="6" w:space="0" w:color="FFFFFF"/>
              <w:bottom w:val="outset" w:sz="6" w:space="0" w:color="FFFFFF"/>
              <w:right w:val="outset" w:sz="6" w:space="0" w:color="FFFFFF"/>
            </w:tcBorders>
            <w:vAlign w:val="center"/>
            <w:hideMark/>
          </w:tcPr>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hint="eastAsia"/>
                <w:kern w:val="0"/>
                <w:sz w:val="22"/>
              </w:rPr>
              <w:t>感謝您閱讀「人與環境研究電子報」，我們秉持著知識交流的開放與互惠，歡迎各方先進不吝賜教，我們懇切歡迎下列幾類稿件：「進行中之研究交流與互動」、「各大專院校相關課程、開課大綱」，如有任何意見，請與我們聯繫，也歡迎您在電子報的留言版上給予我們批評與指教，我們將會定期整理，在往後的電子報當中刊登，歡迎讀者與我們保持互動。謝謝！</w:t>
            </w:r>
          </w:p>
          <w:p w:rsidR="00EF1721" w:rsidRPr="00EF1721" w:rsidRDefault="00EF1721" w:rsidP="00EF1721">
            <w:pPr>
              <w:widowControl/>
              <w:spacing w:before="100" w:beforeAutospacing="1" w:after="100" w:afterAutospacing="1" w:line="360" w:lineRule="atLeast"/>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100" w:beforeAutospacing="1" w:after="100" w:afterAutospacing="1" w:line="360" w:lineRule="atLeast"/>
              <w:jc w:val="center"/>
              <w:rPr>
                <w:rFonts w:ascii="新細明體" w:eastAsia="新細明體" w:hAnsi="新細明體" w:cs="新細明體"/>
                <w:kern w:val="0"/>
                <w:szCs w:val="24"/>
              </w:rPr>
            </w:pPr>
            <w:hyperlink r:id="rId55" w:history="1">
              <w:r w:rsidRPr="00EF1721">
                <w:rPr>
                  <w:rFonts w:ascii="全真顏體" w:eastAsia="全真顏體" w:hAnsi="新細明體" w:cs="新細明體" w:hint="eastAsia"/>
                  <w:color w:val="008000"/>
                  <w:kern w:val="0"/>
                  <w:sz w:val="32"/>
                  <w:szCs w:val="32"/>
                  <w:u w:val="single"/>
                </w:rPr>
                <w:t>E-mail給我們：</w:t>
              </w:r>
            </w:hyperlink>
            <w:hyperlink r:id="rId56" w:history="1">
              <w:r w:rsidRPr="00EF1721">
                <w:rPr>
                  <w:rFonts w:ascii="全真顏體" w:eastAsia="全真顏體" w:hAnsi="新細明體" w:cs="新細明體" w:hint="eastAsia"/>
                  <w:color w:val="008000"/>
                  <w:kern w:val="0"/>
                  <w:sz w:val="32"/>
                  <w:szCs w:val="32"/>
                  <w:u w:val="single"/>
                </w:rPr>
                <w:t>hdbih@ccms.ntu.edu.tw</w:t>
              </w:r>
            </w:hyperlink>
          </w:p>
          <w:p w:rsidR="00EF1721" w:rsidRPr="00EF1721" w:rsidRDefault="00EF1721" w:rsidP="00EF1721">
            <w:pPr>
              <w:widowControl/>
              <w:spacing w:before="100" w:beforeAutospacing="1" w:after="100" w:afterAutospacing="1"/>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tc>
      </w:tr>
      <w:tr w:rsidR="00EF1721" w:rsidRPr="00EF1721" w:rsidTr="00EF1721">
        <w:trPr>
          <w:trHeight w:val="465"/>
          <w:jc w:val="center"/>
        </w:trPr>
        <w:tc>
          <w:tcPr>
            <w:tcW w:w="10455" w:type="dxa"/>
            <w:tcBorders>
              <w:top w:val="outset" w:sz="6" w:space="0" w:color="FFFFFF"/>
              <w:left w:val="outset" w:sz="6" w:space="0" w:color="FFFFFF"/>
              <w:bottom w:val="outset" w:sz="6" w:space="0" w:color="FFFFFF"/>
              <w:right w:val="outset" w:sz="6" w:space="0" w:color="FFFFFF"/>
            </w:tcBorders>
            <w:vAlign w:val="center"/>
            <w:hideMark/>
          </w:tcPr>
          <w:p w:rsidR="00EF1721" w:rsidRPr="00EF1721" w:rsidRDefault="00EF1721" w:rsidP="00EF1721">
            <w:pPr>
              <w:widowControl/>
              <w:spacing w:before="100" w:beforeAutospacing="1" w:after="100" w:afterAutospacing="1"/>
              <w:jc w:val="center"/>
              <w:rPr>
                <w:rFonts w:ascii="新細明體" w:eastAsia="新細明體" w:hAnsi="新細明體" w:cs="新細明體"/>
                <w:kern w:val="0"/>
                <w:szCs w:val="24"/>
              </w:rPr>
            </w:pPr>
            <w:bookmarkStart w:id="22" w:name="電子報留言版"/>
            <w:r w:rsidRPr="00EF1721">
              <w:rPr>
                <w:rFonts w:ascii="超研澤ＰＯＰ－２" w:eastAsia="超研澤ＰＯＰ－２" w:hAnsi="新細明體" w:cs="新細明體"/>
                <w:color w:val="008000"/>
                <w:kern w:val="0"/>
                <w:sz w:val="32"/>
                <w:szCs w:val="32"/>
              </w:rPr>
              <w:t>電子報留言版</w:t>
            </w:r>
            <w:bookmarkEnd w:id="22"/>
          </w:p>
        </w:tc>
      </w:tr>
      <w:tr w:rsidR="00EF1721" w:rsidRPr="00EF1721" w:rsidTr="00EF1721">
        <w:trPr>
          <w:trHeight w:val="15"/>
          <w:jc w:val="center"/>
        </w:trPr>
        <w:tc>
          <w:tcPr>
            <w:tcW w:w="10455" w:type="dxa"/>
            <w:tcBorders>
              <w:top w:val="outset" w:sz="6" w:space="0" w:color="FFFFFF"/>
              <w:left w:val="outset" w:sz="6" w:space="0" w:color="FFFFFF"/>
              <w:bottom w:val="outset" w:sz="6" w:space="0" w:color="FFFFFF"/>
              <w:right w:val="outset" w:sz="6" w:space="0" w:color="FFFFFF"/>
            </w:tcBorders>
            <w:vAlign w:val="center"/>
            <w:hideMark/>
          </w:tcPr>
          <w:p w:rsidR="00EF1721" w:rsidRPr="00EF1721" w:rsidRDefault="00EF1721" w:rsidP="00EF1721">
            <w:pPr>
              <w:widowControl/>
              <w:rPr>
                <w:rFonts w:ascii="新細明體" w:eastAsia="新細明體" w:hAnsi="新細明體" w:cs="新細明體"/>
                <w:kern w:val="0"/>
                <w:szCs w:val="24"/>
              </w:rPr>
            </w:pPr>
            <w:r w:rsidRPr="00EF1721">
              <w:rPr>
                <w:rFonts w:ascii="新細明體" w:eastAsia="新細明體" w:hAnsi="新細明體" w:cs="新細明體"/>
                <w:kern w:val="0"/>
                <w:szCs w:val="24"/>
              </w:rPr>
              <w:t xml:space="preserve">　</w:t>
            </w:r>
          </w:p>
          <w:p w:rsidR="00EF1721" w:rsidRPr="00EF1721" w:rsidRDefault="00EF1721" w:rsidP="00EF1721">
            <w:pPr>
              <w:widowControl/>
              <w:spacing w:before="100" w:beforeAutospacing="1" w:after="100" w:afterAutospacing="1"/>
              <w:rPr>
                <w:rFonts w:ascii="新細明體" w:eastAsia="新細明體" w:hAnsi="新細明體" w:cs="新細明體"/>
                <w:kern w:val="0"/>
                <w:szCs w:val="24"/>
              </w:rPr>
            </w:pPr>
            <w:r w:rsidRPr="00EF1721">
              <w:rPr>
                <w:rFonts w:ascii="新細明體" w:eastAsia="新細明體" w:hAnsi="新細明體" w:cs="新細明體"/>
                <w:kern w:val="0"/>
                <w:sz w:val="22"/>
              </w:rPr>
              <w:t>任何對於人與環境研究的意見、對電子報編輯的看法，都歡迎您提出，我們將在下一期電子報改進。</w:t>
            </w:r>
          </w:p>
        </w:tc>
      </w:tr>
    </w:tbl>
    <w:p w:rsidR="00226C1E" w:rsidRPr="00EF1721" w:rsidRDefault="00226C1E"/>
    <w:sectPr w:rsidR="00226C1E" w:rsidRPr="00EF1721">
      <w:headerReference w:type="default" r:id="rId5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422" w:rsidRDefault="00953422" w:rsidP="00EF1721">
      <w:r>
        <w:separator/>
      </w:r>
    </w:p>
  </w:endnote>
  <w:endnote w:type="continuationSeparator" w:id="0">
    <w:p w:rsidR="00953422" w:rsidRDefault="00953422" w:rsidP="00EF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彩帶體">
    <w:altName w:val="新細明體"/>
    <w:panose1 w:val="00000000000000000000"/>
    <w:charset w:val="88"/>
    <w:family w:val="roman"/>
    <w:notTrueType/>
    <w:pitch w:val="default"/>
    <w:sig w:usb0="00000001" w:usb1="08080000" w:usb2="00000010" w:usb3="00000000" w:csb0="00100000" w:csb1="00000000"/>
  </w:font>
  <w:font w:name="超研澤中明">
    <w:altName w:val="新細明體"/>
    <w:panose1 w:val="00000000000000000000"/>
    <w:charset w:val="88"/>
    <w:family w:val="roman"/>
    <w:notTrueType/>
    <w:pitch w:val="default"/>
    <w:sig w:usb0="00000001" w:usb1="08080000" w:usb2="00000010" w:usb3="00000000" w:csb0="00100000" w:csb1="00000000"/>
  </w:font>
  <w:font w:name="BankGothic Md BT">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AvantGarde Bk BT">
    <w:altName w:val="Times New Roman"/>
    <w:panose1 w:val="00000000000000000000"/>
    <w:charset w:val="00"/>
    <w:family w:val="roman"/>
    <w:notTrueType/>
    <w:pitch w:val="default"/>
  </w:font>
  <w:font w:name="全真細圓體">
    <w:altName w:val="新細明體"/>
    <w:panose1 w:val="00000000000000000000"/>
    <w:charset w:val="88"/>
    <w:family w:val="roman"/>
    <w:notTrueType/>
    <w:pitch w:val="default"/>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超研澤超明">
    <w:altName w:val="新細明體"/>
    <w:panose1 w:val="00000000000000000000"/>
    <w:charset w:val="88"/>
    <w:family w:val="roman"/>
    <w:notTrueType/>
    <w:pitch w:val="default"/>
    <w:sig w:usb0="00000001" w:usb1="08080000" w:usb2="00000010" w:usb3="00000000" w:csb0="00100000" w:csb1="00000000"/>
  </w:font>
  <w:font w:name="超研澤中特明">
    <w:altName w:val="新細明體"/>
    <w:panose1 w:val="00000000000000000000"/>
    <w:charset w:val="88"/>
    <w:family w:val="roman"/>
    <w:notTrueType/>
    <w:pitch w:val="default"/>
    <w:sig w:usb0="00000001" w:usb1="08080000" w:usb2="00000010" w:usb3="00000000" w:csb0="00100000" w:csb1="00000000"/>
  </w:font>
  <w:font w:name="超研澤ＰＯＰ－２">
    <w:altName w:val="新細明體"/>
    <w:panose1 w:val="00000000000000000000"/>
    <w:charset w:val="88"/>
    <w:family w:val="roman"/>
    <w:notTrueType/>
    <w:pitch w:val="default"/>
    <w:sig w:usb0="00000001" w:usb1="08080000" w:usb2="00000010" w:usb3="00000000" w:csb0="00100000" w:csb1="00000000"/>
  </w:font>
  <w:font w:name="華康中楷體">
    <w:altName w:val="新細明體"/>
    <w:panose1 w:val="00000000000000000000"/>
    <w:charset w:val="88"/>
    <w:family w:val="roman"/>
    <w:notTrueType/>
    <w:pitch w:val="default"/>
    <w:sig w:usb0="00000001" w:usb1="08080000" w:usb2="00000010" w:usb3="00000000" w:csb0="00100000" w:csb1="00000000"/>
  </w:font>
  <w:font w:name="全真顏體">
    <w:altName w:val="新細明體"/>
    <w:panose1 w:val="00000000000000000000"/>
    <w:charset w:val="88"/>
    <w:family w:val="roman"/>
    <w:notTrueType/>
    <w:pitch w:val="default"/>
    <w:sig w:usb0="00000001" w:usb1="08080000" w:usb2="00000010" w:usb3="00000000" w:csb0="00100000" w:csb1="00000000"/>
  </w:font>
  <w:font w:name="Swis721 BlkEx BT">
    <w:altName w:val="Times New Roman"/>
    <w:panose1 w:val="00000000000000000000"/>
    <w:charset w:val="00"/>
    <w:family w:val="roman"/>
    <w:notTrueType/>
    <w:pitch w:val="default"/>
  </w:font>
  <w:font w:name="超研澤超黑">
    <w:altName w:val="新細明體"/>
    <w:panose1 w:val="00000000000000000000"/>
    <w:charset w:val="88"/>
    <w:family w:val="roman"/>
    <w:notTrueType/>
    <w:pitch w:val="default"/>
    <w:sig w:usb0="00000001" w:usb1="08080000" w:usb2="00000010" w:usb3="00000000" w:csb0="00100000" w:csb1="00000000"/>
  </w:font>
  <w:font w:name="BankGothic Lt BT">
    <w:altName w:val="Times New Roman"/>
    <w:panose1 w:val="00000000000000000000"/>
    <w:charset w:val="00"/>
    <w:family w:val="roman"/>
    <w:notTrueType/>
    <w:pitch w:val="default"/>
  </w:font>
  <w:font w:name="華康細圓體">
    <w:altName w:val="新細明體"/>
    <w:panose1 w:val="00000000000000000000"/>
    <w:charset w:val="88"/>
    <w:family w:val="roman"/>
    <w:notTrueType/>
    <w:pitch w:val="default"/>
    <w:sig w:usb0="00000001" w:usb1="08080000" w:usb2="00000010" w:usb3="00000000" w:csb0="00100000" w:csb1="00000000"/>
  </w:font>
  <w:font w:name="華康粗圓體">
    <w:altName w:val="新細明體"/>
    <w:panose1 w:val="00000000000000000000"/>
    <w:charset w:val="88"/>
    <w:family w:val="roman"/>
    <w:notTrueType/>
    <w:pitch w:val="default"/>
    <w:sig w:usb0="00000001" w:usb1="08080000" w:usb2="00000010" w:usb3="00000000" w:csb0="00100000" w:csb1="00000000"/>
  </w:font>
  <w:font w:name="華康仿宋體W4">
    <w:altName w:val="新細明體"/>
    <w:panose1 w:val="00000000000000000000"/>
    <w:charset w:val="88"/>
    <w:family w:val="roman"/>
    <w:notTrueType/>
    <w:pitch w:val="default"/>
    <w:sig w:usb0="00000001" w:usb1="08080000" w:usb2="00000010" w:usb3="00000000" w:csb0="00100000" w:csb1="00000000"/>
  </w:font>
  <w:font w:name="華康粗圓體(P)">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422" w:rsidRDefault="00953422" w:rsidP="00EF1721">
      <w:r>
        <w:separator/>
      </w:r>
    </w:p>
  </w:footnote>
  <w:footnote w:type="continuationSeparator" w:id="0">
    <w:p w:rsidR="00953422" w:rsidRDefault="00953422" w:rsidP="00EF17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789966"/>
      <w:docPartObj>
        <w:docPartGallery w:val="Page Numbers (Top of Page)"/>
        <w:docPartUnique/>
      </w:docPartObj>
    </w:sdtPr>
    <w:sdtContent>
      <w:p w:rsidR="00EF1721" w:rsidRDefault="00EF1721">
        <w:pPr>
          <w:pStyle w:val="a9"/>
          <w:jc w:val="right"/>
        </w:pPr>
        <w:r>
          <w:fldChar w:fldCharType="begin"/>
        </w:r>
        <w:r>
          <w:instrText>PAGE   \* MERGEFORMAT</w:instrText>
        </w:r>
        <w:r>
          <w:fldChar w:fldCharType="separate"/>
        </w:r>
        <w:r w:rsidRPr="00EF1721">
          <w:rPr>
            <w:noProof/>
            <w:lang w:val="zh-TW"/>
          </w:rPr>
          <w:t>2</w:t>
        </w:r>
        <w:r>
          <w:fldChar w:fldCharType="end"/>
        </w:r>
      </w:p>
    </w:sdtContent>
  </w:sdt>
  <w:p w:rsidR="00EF1721" w:rsidRDefault="00EF1721">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721"/>
    <w:rsid w:val="00226C1E"/>
    <w:rsid w:val="00953422"/>
    <w:rsid w:val="00EF17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F3654-409E-462B-BB11-1A270698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F1721"/>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EF1721"/>
    <w:rPr>
      <w:color w:val="0000FF"/>
      <w:u w:val="single"/>
    </w:rPr>
  </w:style>
  <w:style w:type="character" w:styleId="a4">
    <w:name w:val="Strong"/>
    <w:basedOn w:val="a0"/>
    <w:uiPriority w:val="22"/>
    <w:qFormat/>
    <w:rsid w:val="00EF1721"/>
    <w:rPr>
      <w:b/>
      <w:bCs/>
    </w:rPr>
  </w:style>
  <w:style w:type="paragraph" w:styleId="a5">
    <w:name w:val="Body Text Indent"/>
    <w:basedOn w:val="a"/>
    <w:link w:val="a6"/>
    <w:uiPriority w:val="99"/>
    <w:semiHidden/>
    <w:unhideWhenUsed/>
    <w:rsid w:val="00EF1721"/>
    <w:pPr>
      <w:widowControl/>
      <w:spacing w:before="100" w:beforeAutospacing="1" w:after="100" w:afterAutospacing="1"/>
    </w:pPr>
    <w:rPr>
      <w:rFonts w:ascii="新細明體" w:eastAsia="新細明體" w:hAnsi="新細明體" w:cs="新細明體"/>
      <w:kern w:val="0"/>
      <w:szCs w:val="24"/>
    </w:rPr>
  </w:style>
  <w:style w:type="character" w:customStyle="1" w:styleId="a6">
    <w:name w:val="本文縮排 字元"/>
    <w:basedOn w:val="a0"/>
    <w:link w:val="a5"/>
    <w:uiPriority w:val="99"/>
    <w:semiHidden/>
    <w:rsid w:val="00EF1721"/>
    <w:rPr>
      <w:rFonts w:ascii="新細明體" w:eastAsia="新細明體" w:hAnsi="新細明體" w:cs="新細明體"/>
      <w:kern w:val="0"/>
      <w:szCs w:val="24"/>
    </w:rPr>
  </w:style>
  <w:style w:type="paragraph" w:styleId="a7">
    <w:name w:val="Plain Text"/>
    <w:basedOn w:val="a"/>
    <w:link w:val="a8"/>
    <w:uiPriority w:val="99"/>
    <w:semiHidden/>
    <w:unhideWhenUsed/>
    <w:rsid w:val="00EF1721"/>
    <w:pPr>
      <w:widowControl/>
      <w:spacing w:before="100" w:beforeAutospacing="1" w:after="100" w:afterAutospacing="1"/>
    </w:pPr>
    <w:rPr>
      <w:rFonts w:ascii="新細明體" w:eastAsia="新細明體" w:hAnsi="新細明體" w:cs="新細明體"/>
      <w:kern w:val="0"/>
      <w:szCs w:val="24"/>
    </w:rPr>
  </w:style>
  <w:style w:type="character" w:customStyle="1" w:styleId="a8">
    <w:name w:val="純文字 字元"/>
    <w:basedOn w:val="a0"/>
    <w:link w:val="a7"/>
    <w:uiPriority w:val="99"/>
    <w:semiHidden/>
    <w:rsid w:val="00EF1721"/>
    <w:rPr>
      <w:rFonts w:ascii="新細明體" w:eastAsia="新細明體" w:hAnsi="新細明體" w:cs="新細明體"/>
      <w:kern w:val="0"/>
      <w:szCs w:val="24"/>
    </w:rPr>
  </w:style>
  <w:style w:type="paragraph" w:styleId="a9">
    <w:name w:val="header"/>
    <w:basedOn w:val="a"/>
    <w:link w:val="aa"/>
    <w:uiPriority w:val="99"/>
    <w:unhideWhenUsed/>
    <w:rsid w:val="00EF1721"/>
    <w:pPr>
      <w:tabs>
        <w:tab w:val="center" w:pos="4153"/>
        <w:tab w:val="right" w:pos="8306"/>
      </w:tabs>
      <w:snapToGrid w:val="0"/>
    </w:pPr>
    <w:rPr>
      <w:sz w:val="20"/>
      <w:szCs w:val="20"/>
    </w:rPr>
  </w:style>
  <w:style w:type="character" w:customStyle="1" w:styleId="aa">
    <w:name w:val="頁首 字元"/>
    <w:basedOn w:val="a0"/>
    <w:link w:val="a9"/>
    <w:uiPriority w:val="99"/>
    <w:rsid w:val="00EF1721"/>
    <w:rPr>
      <w:sz w:val="20"/>
      <w:szCs w:val="20"/>
    </w:rPr>
  </w:style>
  <w:style w:type="paragraph" w:styleId="ab">
    <w:name w:val="footer"/>
    <w:basedOn w:val="a"/>
    <w:link w:val="ac"/>
    <w:uiPriority w:val="99"/>
    <w:unhideWhenUsed/>
    <w:rsid w:val="00EF1721"/>
    <w:pPr>
      <w:tabs>
        <w:tab w:val="center" w:pos="4153"/>
        <w:tab w:val="right" w:pos="8306"/>
      </w:tabs>
      <w:snapToGrid w:val="0"/>
    </w:pPr>
    <w:rPr>
      <w:sz w:val="20"/>
      <w:szCs w:val="20"/>
    </w:rPr>
  </w:style>
  <w:style w:type="character" w:customStyle="1" w:styleId="ac">
    <w:name w:val="頁尾 字元"/>
    <w:basedOn w:val="a0"/>
    <w:link w:val="ab"/>
    <w:uiPriority w:val="99"/>
    <w:rsid w:val="00EF172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37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p.ntu.edu.tw/hdbih/%E9%9B%BB%E5%AD%90%E5%A0%B1%E7%AC%AC%E4%B8%89%E6%9C%9F.htm" TargetMode="External"/><Relationship Id="rId18" Type="http://schemas.openxmlformats.org/officeDocument/2006/relationships/hyperlink" Target="http://www.bp.ntu.edu.tw/hdbih/%E9%9B%BB%E5%AD%90%E5%A0%B1%E7%AC%AC%E4%B8%89%E6%9C%9F.htm" TargetMode="External"/><Relationship Id="rId26" Type="http://schemas.openxmlformats.org/officeDocument/2006/relationships/hyperlink" Target="http://www.bp.ntu.edu.tw/hdbih/%E9%9B%BB%E5%AD%90%E5%A0%B1%E7%AC%AC%E4%B8%89%E6%9C%9F.htm" TargetMode="External"/><Relationship Id="rId39" Type="http://schemas.openxmlformats.org/officeDocument/2006/relationships/hyperlink" Target="http://www.bp.ntu.edu.tw/hdbih/new_page_6.htm" TargetMode="External"/><Relationship Id="rId21" Type="http://schemas.openxmlformats.org/officeDocument/2006/relationships/hyperlink" Target="http://www.bp.ntu.edu.tw/hdbih/%E9%9B%BB%E5%AD%90%E5%A0%B1%E7%AC%AC%E4%B8%89%E6%9C%9F.htm" TargetMode="External"/><Relationship Id="rId34" Type="http://schemas.openxmlformats.org/officeDocument/2006/relationships/hyperlink" Target="http://www.bp.ntu.edu.tw/hdbih/%E9%9B%BB%E5%AD%90%E5%A0%B1%E7%AC%AC%E4%B8%89%E6%9C%9F.htm" TargetMode="External"/><Relationship Id="rId42" Type="http://schemas.openxmlformats.org/officeDocument/2006/relationships/hyperlink" Target="http://www.bp.ntu.edu.tw/hdbih/%E9%9B%BB%E5%AD%90%E5%A0%B1%E7%AC%AC%E4%B8%89%E6%9C%9F.htm" TargetMode="External"/><Relationship Id="rId47" Type="http://schemas.openxmlformats.org/officeDocument/2006/relationships/hyperlink" Target="http://www.bp.ntu.edu.tw/hdbih/%E9%9B%BB%E5%AD%90%E5%A0%B1%E7%AC%AC%E4%B8%89%E6%9C%9F.htm" TargetMode="External"/><Relationship Id="rId50" Type="http://schemas.openxmlformats.org/officeDocument/2006/relationships/hyperlink" Target="http://web.uvic.ca/~apadiv34/contents/PEPB/pastPEPB.html" TargetMode="External"/><Relationship Id="rId55" Type="http://schemas.openxmlformats.org/officeDocument/2006/relationships/hyperlink" Target="mailto:hdbih@ccms.ntu.edu.tw" TargetMode="External"/><Relationship Id="rId7" Type="http://schemas.openxmlformats.org/officeDocument/2006/relationships/hyperlink" Target="http://www.bp.ntu.edu.tw/hdbih/%E9%9B%BB%E5%AD%90%E5%A0%B1%E7%AC%AC%E4%B8%89%E6%9C%9F.htm" TargetMode="External"/><Relationship Id="rId2" Type="http://schemas.openxmlformats.org/officeDocument/2006/relationships/settings" Target="settings.xml"/><Relationship Id="rId16" Type="http://schemas.openxmlformats.org/officeDocument/2006/relationships/hyperlink" Target="http://www.bp.ntu.edu.tw/hdbih/%E9%9B%BB%E5%AD%90%E5%A0%B1%E7%AC%AC%E4%B8%89%E6%9C%9F.htm" TargetMode="External"/><Relationship Id="rId29" Type="http://schemas.openxmlformats.org/officeDocument/2006/relationships/hyperlink" Target="http://www.bp.ntu.edu.tw/hdbih/%E9%9B%BB%E5%AD%90%E5%A0%B1%E7%AC%AC%E4%B8%89%E6%9C%9F.htm" TargetMode="External"/><Relationship Id="rId11" Type="http://schemas.openxmlformats.org/officeDocument/2006/relationships/hyperlink" Target="http://www.bp.ntu.edu.tw/hdbih/%E9%9B%BB%E5%AD%90%E5%A0%B1%E7%AC%AC%E4%B8%89%E6%9C%9F.htm" TargetMode="External"/><Relationship Id="rId24" Type="http://schemas.openxmlformats.org/officeDocument/2006/relationships/hyperlink" Target="http://www.bp.ntu.edu.tw/hdbih/%E9%9B%BB%E5%AD%90%E5%A0%B1%E7%AC%AC%E4%B8%89%E6%9C%9F.htm" TargetMode="External"/><Relationship Id="rId32" Type="http://schemas.openxmlformats.org/officeDocument/2006/relationships/hyperlink" Target="http://www.bp.ntu.edu.tw/hdbih/%E9%9B%BB%E5%AD%90%E5%A0%B1%E7%AC%AC%E4%B8%89%E6%9C%9F.htm" TargetMode="External"/><Relationship Id="rId37" Type="http://schemas.openxmlformats.org/officeDocument/2006/relationships/hyperlink" Target="http://www.bp.ntu.edu.tw/hdbih/%E9%9B%BB%E5%AD%90%E5%A0%B1%E7%AC%AC%E4%B8%89%E6%9C%9F.htm" TargetMode="External"/><Relationship Id="rId40" Type="http://schemas.openxmlformats.org/officeDocument/2006/relationships/hyperlink" Target="http://www.maillist.com.tw/maillist/maillist_browse.cgi?maillist_id=fss0227" TargetMode="External"/><Relationship Id="rId45" Type="http://schemas.openxmlformats.org/officeDocument/2006/relationships/hyperlink" Target="http://www.bp.ntu.edu.tw/hdbih/%E9%9B%BB%E5%AD%90%E5%A0%B1%E7%AC%AC%E4%B8%89%E6%9C%9F.htm" TargetMode="External"/><Relationship Id="rId53" Type="http://schemas.openxmlformats.org/officeDocument/2006/relationships/hyperlink" Target="mailto:yjlee@chu.edu.tw" TargetMode="External"/><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hyperlink" Target="http://www.bp.ntu.edu.tw/hdbih/%E9%9B%BB%E5%AD%90%E5%A0%B1%E7%AC%AC%E4%B8%89%E6%9C%9F.htm" TargetMode="External"/><Relationship Id="rId4" Type="http://schemas.openxmlformats.org/officeDocument/2006/relationships/footnotes" Target="footnotes.xml"/><Relationship Id="rId9" Type="http://schemas.openxmlformats.org/officeDocument/2006/relationships/hyperlink" Target="http://www.bp.ntu.edu.tw/hdbih/%E9%9B%BB%E5%AD%90%E5%A0%B1%E7%AC%AC%E4%B8%89%E6%9C%9F.htm" TargetMode="External"/><Relationship Id="rId14" Type="http://schemas.openxmlformats.org/officeDocument/2006/relationships/hyperlink" Target="http://www.bp.ntu.edu.tw/hdbih/%E9%9B%BB%E5%AD%90%E5%A0%B1%E7%AC%AC%E4%B8%89%E6%9C%9F.htm" TargetMode="External"/><Relationship Id="rId22" Type="http://schemas.openxmlformats.org/officeDocument/2006/relationships/hyperlink" Target="http://www.bp.ntu.edu.tw/hdbih/%E9%9B%BB%E5%AD%90%E5%A0%B1%E7%AC%AC%E4%B8%89%E6%9C%9F.htm" TargetMode="External"/><Relationship Id="rId27" Type="http://schemas.openxmlformats.org/officeDocument/2006/relationships/hyperlink" Target="http://www.bp.ntu.edu.tw/hdbih/%E9%9B%BB%E5%AD%90%E5%A0%B1%E7%AC%AC%E4%B8%89%E6%9C%9F.htm" TargetMode="External"/><Relationship Id="rId30" Type="http://schemas.openxmlformats.org/officeDocument/2006/relationships/hyperlink" Target="http://www.bp.ntu.edu.tw/hdbih/%E9%9B%BB%E5%AD%90%E5%A0%B1%E7%AC%AC%E4%B8%89%E6%9C%9F.htm" TargetMode="External"/><Relationship Id="rId35" Type="http://schemas.openxmlformats.org/officeDocument/2006/relationships/hyperlink" Target="http://www.bp.ntu.edu.tw/hdbih/%E9%9B%BB%E5%AD%90%E5%A0%B1%E7%AC%AC%E4%B8%89%E6%9C%9F.htm" TargetMode="External"/><Relationship Id="rId43" Type="http://schemas.openxmlformats.org/officeDocument/2006/relationships/hyperlink" Target="http://www.bp.ntu.edu.tw/hdbih/%E9%9B%BB%E5%AD%90%E5%A0%B1%E7%AC%AC%E4%B8%89%E6%9C%9F.htm" TargetMode="External"/><Relationship Id="rId48" Type="http://schemas.openxmlformats.org/officeDocument/2006/relationships/hyperlink" Target="http://www.bp.ntu.edu.tw/hdbih/%E9%9B%BB%E5%AD%90%E5%A0%B1%E7%AC%AC%E4%B8%89%E6%9C%9F.htm" TargetMode="External"/><Relationship Id="rId56" Type="http://schemas.openxmlformats.org/officeDocument/2006/relationships/hyperlink" Target="mailto:hdbih@ccms.ntu.edu.tw" TargetMode="External"/><Relationship Id="rId8" Type="http://schemas.openxmlformats.org/officeDocument/2006/relationships/hyperlink" Target="http://www.bp.ntu.edu.tw/hdbih/%E9%9B%BB%E5%AD%90%E5%A0%B1%E7%AC%AC%E4%B8%89%E6%9C%9F.htm" TargetMode="External"/><Relationship Id="rId51" Type="http://schemas.openxmlformats.org/officeDocument/2006/relationships/hyperlink" Target="http://web.uvic.ca/~apadiv34/contents/PEPB/pastPEPB.html" TargetMode="External"/><Relationship Id="rId3" Type="http://schemas.openxmlformats.org/officeDocument/2006/relationships/webSettings" Target="webSettings.xml"/><Relationship Id="rId12" Type="http://schemas.openxmlformats.org/officeDocument/2006/relationships/hyperlink" Target="http://www.bp.ntu.edu.tw/hdbih/%E9%9B%BB%E5%AD%90%E5%A0%B1%E7%AC%AC%E4%B8%89%E6%9C%9F.htm" TargetMode="External"/><Relationship Id="rId17" Type="http://schemas.openxmlformats.org/officeDocument/2006/relationships/hyperlink" Target="http://www.bp.ntu.edu.tw/hdbih/%E9%9B%BB%E5%AD%90%E5%A0%B1%E7%AC%AC%E4%B8%89%E6%9C%9F.htm" TargetMode="External"/><Relationship Id="rId25" Type="http://schemas.openxmlformats.org/officeDocument/2006/relationships/hyperlink" Target="http://www.bp.ntu.edu.tw/hdbih/%E9%9B%BB%E5%AD%90%E5%A0%B1%E7%AC%AC%E4%B8%89%E6%9C%9F.htm" TargetMode="External"/><Relationship Id="rId33" Type="http://schemas.openxmlformats.org/officeDocument/2006/relationships/hyperlink" Target="http://www.bp.ntu.edu.tw/hdbih/%E9%9B%BB%E5%AD%90%E5%A0%B1%E7%AC%AC%E4%B8%89%E6%9C%9F.htm" TargetMode="External"/><Relationship Id="rId38" Type="http://schemas.openxmlformats.org/officeDocument/2006/relationships/hyperlink" Target="http://www.bp.ntu.edu.tw/hdbih/%E9%9B%BB%E5%AD%90%E5%A0%B1%E7%AC%AC%E4%B8%89%E6%9C%9F.htm" TargetMode="External"/><Relationship Id="rId46" Type="http://schemas.openxmlformats.org/officeDocument/2006/relationships/hyperlink" Target="http://www.bp.ntu.edu.tw/hdbih/%E9%9B%BB%E5%AD%90%E5%A0%B1%E7%AC%AC%E4%B8%89%E6%9C%9F.htm" TargetMode="External"/><Relationship Id="rId59" Type="http://schemas.openxmlformats.org/officeDocument/2006/relationships/theme" Target="theme/theme1.xml"/><Relationship Id="rId20" Type="http://schemas.openxmlformats.org/officeDocument/2006/relationships/hyperlink" Target="http://www.bp.ntu.edu.tw/hdbih/%E9%9B%BB%E5%AD%90%E5%A0%B1%E7%AC%AC%E4%B8%89%E6%9C%9F.htm" TargetMode="External"/><Relationship Id="rId41" Type="http://schemas.openxmlformats.org/officeDocument/2006/relationships/hyperlink" Target="http://www.bp.ntu.edu.tw/teacher/hdbih/index.htm" TargetMode="External"/><Relationship Id="rId54" Type="http://schemas.openxmlformats.org/officeDocument/2006/relationships/hyperlink" Target="http://www.bp.ntu.edu.tw/hdbih/%E9%9B%BB%E5%AD%90%E5%A0%B1%E7%AC%AC%E4%B8%89%E6%9C%9F.htm" TargetMode="External"/><Relationship Id="rId1" Type="http://schemas.openxmlformats.org/officeDocument/2006/relationships/styles" Target="styles.xml"/><Relationship Id="rId6" Type="http://schemas.openxmlformats.org/officeDocument/2006/relationships/hyperlink" Target="http://www.bp.ntu.edu.tw/hdbih/%E9%9B%BB%E5%AD%90%E5%A0%B1%E7%AC%AC%E4%B8%89%E6%9C%9F.htm" TargetMode="External"/><Relationship Id="rId15" Type="http://schemas.openxmlformats.org/officeDocument/2006/relationships/hyperlink" Target="http://www.bp.ntu.edu.tw/hdbih/%E9%9B%BB%E5%AD%90%E5%A0%B1%E7%AC%AC%E4%B8%89%E6%9C%9F.htm" TargetMode="External"/><Relationship Id="rId23" Type="http://schemas.openxmlformats.org/officeDocument/2006/relationships/hyperlink" Target="http://www.bp.ntu.edu.tw/hdbih/%E9%9B%BB%E5%AD%90%E5%A0%B1%E7%AC%AC%E4%B8%89%E6%9C%9F.htm" TargetMode="External"/><Relationship Id="rId28" Type="http://schemas.openxmlformats.org/officeDocument/2006/relationships/hyperlink" Target="http://www.bp.ntu.edu.tw/hdbih/%E9%9B%BB%E5%AD%90%E5%A0%B1%E7%AC%AC%E4%B8%89%E6%9C%9F.htm" TargetMode="External"/><Relationship Id="rId36" Type="http://schemas.openxmlformats.org/officeDocument/2006/relationships/hyperlink" Target="http://www.bp.ntu.edu.tw/hdbih/%E9%9B%BB%E5%AD%90%E5%A0%B1%E7%AC%AC%E4%B8%89%E6%9C%9F.htm" TargetMode="External"/><Relationship Id="rId49" Type="http://schemas.openxmlformats.org/officeDocument/2006/relationships/hyperlink" Target="mailto:rgifford@uvic.ca" TargetMode="External"/><Relationship Id="rId57" Type="http://schemas.openxmlformats.org/officeDocument/2006/relationships/header" Target="header1.xml"/><Relationship Id="rId10" Type="http://schemas.openxmlformats.org/officeDocument/2006/relationships/hyperlink" Target="http://www.bp.ntu.edu.tw/hdbih/%E9%9B%BB%E5%AD%90%E5%A0%B1%E7%AC%AC%E4%B8%89%E6%9C%9F.htm" TargetMode="External"/><Relationship Id="rId31" Type="http://schemas.openxmlformats.org/officeDocument/2006/relationships/hyperlink" Target="http://www.bp.ntu.edu.tw/hdbih/%E9%9B%BB%E5%AD%90%E5%A0%B1%E7%AC%AC%E4%B8%89%E6%9C%9F.htm" TargetMode="External"/><Relationship Id="rId44" Type="http://schemas.openxmlformats.org/officeDocument/2006/relationships/hyperlink" Target="mailto:d88544002@ms88.ntu.edu.tw" TargetMode="External"/><Relationship Id="rId52" Type="http://schemas.openxmlformats.org/officeDocument/2006/relationships/hyperlink" Target="http://www.bp.ntu.edu.tw/hdbih/%E9%9B%BB%E5%AD%90%E5%A0%B1%E7%AC%AC%E4%B8%89%E6%9C%9F.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3835</Words>
  <Characters>21862</Characters>
  <Application>Microsoft Office Word</Application>
  <DocSecurity>0</DocSecurity>
  <Lines>182</Lines>
  <Paragraphs>51</Paragraphs>
  <ScaleCrop>false</ScaleCrop>
  <Company/>
  <LinksUpToDate>false</LinksUpToDate>
  <CharactersWithSpaces>25646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2018-02-10T07:37:00Z</dcterms:created>
  <dcterms:modified xsi:type="dcterms:W3CDTF">2018-02-10T07:37:00Z</dcterms:modified>
</cp:coreProperties>
</file>