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634" w:rsidRPr="00727634" w:rsidRDefault="00727634" w:rsidP="00727634">
      <w:pPr>
        <w:widowControl/>
        <w:spacing w:before="100" w:beforeAutospacing="1" w:after="100" w:afterAutospacing="1"/>
        <w:jc w:val="center"/>
        <w:rPr>
          <w:rFonts w:ascii="Times New Roman" w:eastAsia="新細明體" w:hAnsi="Times New Roman" w:cs="Times New Roman"/>
          <w:color w:val="000000"/>
          <w:kern w:val="0"/>
          <w:sz w:val="27"/>
          <w:szCs w:val="27"/>
        </w:rPr>
      </w:pPr>
      <w:bookmarkStart w:id="0" w:name="人與環境研究電子報__HERS"/>
      <w:r w:rsidRPr="00727634">
        <w:rPr>
          <w:rFonts w:ascii="華康彩帶體" w:eastAsia="華康彩帶體" w:hAnsi="Times New Roman" w:cs="Times New Roman"/>
          <w:color w:val="C24203"/>
          <w:kern w:val="0"/>
          <w:sz w:val="80"/>
          <w:szCs w:val="80"/>
          <w:u w:val="single"/>
        </w:rPr>
        <w:t>人</w:t>
      </w:r>
      <w:r w:rsidRPr="00727634">
        <w:rPr>
          <w:rFonts w:ascii="華康彩帶體" w:eastAsia="華康彩帶體" w:hAnsi="Times New Roman" w:cs="Times New Roman"/>
          <w:color w:val="C24203"/>
          <w:kern w:val="0"/>
          <w:sz w:val="76"/>
          <w:szCs w:val="76"/>
          <w:u w:val="single"/>
        </w:rPr>
        <w:t>與</w:t>
      </w:r>
      <w:r w:rsidRPr="00727634">
        <w:rPr>
          <w:rFonts w:ascii="華康彩帶體" w:eastAsia="華康彩帶體" w:hAnsi="Times New Roman" w:cs="Times New Roman"/>
          <w:color w:val="C24203"/>
          <w:kern w:val="0"/>
          <w:sz w:val="72"/>
          <w:szCs w:val="72"/>
          <w:u w:val="single"/>
        </w:rPr>
        <w:t>環</w:t>
      </w:r>
      <w:r w:rsidRPr="00727634">
        <w:rPr>
          <w:rFonts w:ascii="華康彩帶體" w:eastAsia="華康彩帶體" w:hAnsi="Times New Roman" w:cs="Times New Roman"/>
          <w:color w:val="C24203"/>
          <w:kern w:val="0"/>
          <w:sz w:val="68"/>
          <w:szCs w:val="68"/>
          <w:u w:val="single"/>
        </w:rPr>
        <w:t>境</w:t>
      </w:r>
      <w:r w:rsidRPr="00727634">
        <w:rPr>
          <w:rFonts w:ascii="華康彩帶體" w:eastAsia="華康彩帶體" w:hAnsi="Times New Roman" w:cs="Times New Roman"/>
          <w:color w:val="C24203"/>
          <w:kern w:val="0"/>
          <w:sz w:val="64"/>
          <w:szCs w:val="64"/>
          <w:u w:val="single"/>
        </w:rPr>
        <w:t>研</w:t>
      </w:r>
      <w:r w:rsidRPr="00727634">
        <w:rPr>
          <w:rFonts w:ascii="華康彩帶體" w:eastAsia="華康彩帶體" w:hAnsi="Times New Roman" w:cs="Times New Roman"/>
          <w:color w:val="C24203"/>
          <w:kern w:val="0"/>
          <w:sz w:val="60"/>
          <w:szCs w:val="60"/>
          <w:u w:val="single"/>
        </w:rPr>
        <w:t>究</w:t>
      </w:r>
      <w:r w:rsidRPr="00727634">
        <w:rPr>
          <w:rFonts w:ascii="華康彩帶體" w:eastAsia="華康彩帶體" w:hAnsi="Times New Roman" w:cs="Times New Roman"/>
          <w:color w:val="C24203"/>
          <w:kern w:val="0"/>
          <w:sz w:val="64"/>
          <w:szCs w:val="64"/>
          <w:u w:val="single"/>
        </w:rPr>
        <w:t>電</w:t>
      </w:r>
      <w:r w:rsidRPr="00727634">
        <w:rPr>
          <w:rFonts w:ascii="華康彩帶體" w:eastAsia="華康彩帶體" w:hAnsi="Times New Roman" w:cs="Times New Roman"/>
          <w:color w:val="C24203"/>
          <w:kern w:val="0"/>
          <w:sz w:val="68"/>
          <w:szCs w:val="68"/>
          <w:u w:val="single"/>
        </w:rPr>
        <w:t>子</w:t>
      </w:r>
      <w:r w:rsidRPr="00727634">
        <w:rPr>
          <w:rFonts w:ascii="華康彩帶體" w:eastAsia="華康彩帶體" w:hAnsi="Times New Roman" w:cs="Times New Roman"/>
          <w:color w:val="C24203"/>
          <w:kern w:val="0"/>
          <w:sz w:val="72"/>
          <w:szCs w:val="72"/>
          <w:u w:val="single"/>
        </w:rPr>
        <w:t>報</w:t>
      </w:r>
      <w:r w:rsidRPr="00727634">
        <w:rPr>
          <w:rFonts w:ascii="華康彩帶體" w:eastAsia="華康彩帶體" w:hAnsi="Times New Roman" w:cs="Times New Roman"/>
          <w:color w:val="C24203"/>
          <w:kern w:val="0"/>
          <w:sz w:val="72"/>
          <w:szCs w:val="72"/>
          <w:u w:val="single"/>
        </w:rPr>
        <w:t>  </w:t>
      </w:r>
      <w:r w:rsidRPr="00727634">
        <w:rPr>
          <w:rFonts w:ascii="華康彩帶體" w:eastAsia="華康彩帶體" w:hAnsi="Times New Roman" w:cs="Times New Roman"/>
          <w:color w:val="C24203"/>
          <w:kern w:val="0"/>
          <w:sz w:val="76"/>
          <w:szCs w:val="76"/>
          <w:u w:val="single"/>
        </w:rPr>
        <w:t>HE</w:t>
      </w:r>
      <w:r w:rsidRPr="00727634">
        <w:rPr>
          <w:rFonts w:ascii="華康彩帶體" w:eastAsia="華康彩帶體" w:hAnsi="Times New Roman" w:cs="Times New Roman"/>
          <w:color w:val="C24203"/>
          <w:kern w:val="0"/>
          <w:sz w:val="80"/>
          <w:szCs w:val="80"/>
          <w:u w:val="single"/>
        </w:rPr>
        <w:t>R</w:t>
      </w:r>
      <w:r w:rsidRPr="00727634">
        <w:rPr>
          <w:rFonts w:ascii="華康彩帶體" w:eastAsia="華康彩帶體" w:hAnsi="Times New Roman" w:cs="Times New Roman"/>
          <w:color w:val="C24203"/>
          <w:kern w:val="0"/>
          <w:sz w:val="84"/>
          <w:szCs w:val="84"/>
          <w:u w:val="single"/>
        </w:rPr>
        <w:t>S</w:t>
      </w:r>
      <w:bookmarkEnd w:id="0"/>
    </w:p>
    <w:p w:rsidR="00727634" w:rsidRPr="00727634" w:rsidRDefault="00727634" w:rsidP="00727634">
      <w:pPr>
        <w:widowControl/>
        <w:spacing w:before="100" w:beforeAutospacing="1" w:after="100" w:afterAutospacing="1"/>
        <w:jc w:val="center"/>
        <w:rPr>
          <w:rFonts w:ascii="Times New Roman" w:eastAsia="新細明體" w:hAnsi="Times New Roman" w:cs="Times New Roman"/>
          <w:color w:val="000000"/>
          <w:kern w:val="0"/>
          <w:sz w:val="27"/>
          <w:szCs w:val="27"/>
        </w:rPr>
      </w:pPr>
      <w:r w:rsidRPr="00727634">
        <w:rPr>
          <w:rFonts w:ascii="超研澤中明" w:eastAsia="超研澤中明" w:hAnsi="Times New Roman" w:cs="Times New Roman"/>
          <w:color w:val="E7AE29"/>
          <w:kern w:val="0"/>
          <w:sz w:val="27"/>
          <w:szCs w:val="27"/>
        </w:rPr>
        <w:t>電子版第10號</w:t>
      </w:r>
    </w:p>
    <w:p w:rsidR="00727634" w:rsidRPr="00727634" w:rsidRDefault="00727634" w:rsidP="00727634">
      <w:pPr>
        <w:widowControl/>
        <w:spacing w:before="100" w:beforeAutospacing="1" w:after="100" w:afterAutospacing="1"/>
        <w:jc w:val="center"/>
        <w:rPr>
          <w:rFonts w:ascii="Times New Roman" w:eastAsia="新細明體" w:hAnsi="Times New Roman" w:cs="Times New Roman"/>
          <w:color w:val="000000"/>
          <w:kern w:val="0"/>
          <w:sz w:val="27"/>
          <w:szCs w:val="27"/>
        </w:rPr>
      </w:pPr>
      <w:r w:rsidRPr="00727634">
        <w:rPr>
          <w:rFonts w:ascii="BankGothic Md BT" w:eastAsia="新細明體" w:hAnsi="BankGothic Md BT" w:cs="Times New Roman"/>
          <w:color w:val="E7AE29"/>
          <w:kern w:val="0"/>
          <w:sz w:val="27"/>
          <w:szCs w:val="27"/>
        </w:rPr>
        <w:t>2005</w:t>
      </w:r>
      <w:r w:rsidRPr="00727634">
        <w:rPr>
          <w:rFonts w:ascii="BankGothic Md BT" w:eastAsia="新細明體" w:hAnsi="BankGothic Md BT" w:cs="Times New Roman"/>
          <w:color w:val="E7AE29"/>
          <w:kern w:val="0"/>
          <w:sz w:val="27"/>
          <w:szCs w:val="27"/>
        </w:rPr>
        <w:t>年</w:t>
      </w:r>
      <w:r w:rsidRPr="00727634">
        <w:rPr>
          <w:rFonts w:ascii="BankGothic Md BT" w:eastAsia="新細明體" w:hAnsi="BankGothic Md BT" w:cs="Times New Roman"/>
          <w:color w:val="E7AE29"/>
          <w:kern w:val="0"/>
          <w:sz w:val="27"/>
          <w:szCs w:val="27"/>
        </w:rPr>
        <w:t>7</w:t>
      </w:r>
      <w:r w:rsidRPr="00727634">
        <w:rPr>
          <w:rFonts w:ascii="BankGothic Md BT" w:eastAsia="新細明體" w:hAnsi="BankGothic Md BT" w:cs="Times New Roman"/>
          <w:color w:val="E7AE29"/>
          <w:kern w:val="0"/>
          <w:sz w:val="27"/>
          <w:szCs w:val="27"/>
        </w:rPr>
        <w:t>月</w:t>
      </w:r>
      <w:r w:rsidRPr="00727634">
        <w:rPr>
          <w:rFonts w:ascii="BankGothic Md BT" w:eastAsia="新細明體" w:hAnsi="BankGothic Md BT" w:cs="Times New Roman"/>
          <w:color w:val="E7AE29"/>
          <w:kern w:val="0"/>
          <w:sz w:val="27"/>
          <w:szCs w:val="27"/>
        </w:rPr>
        <w:t>1</w:t>
      </w:r>
      <w:r w:rsidRPr="00727634">
        <w:rPr>
          <w:rFonts w:ascii="BankGothic Md BT" w:eastAsia="新細明體" w:hAnsi="BankGothic Md BT" w:cs="Times New Roman"/>
          <w:color w:val="E7AE29"/>
          <w:kern w:val="0"/>
          <w:sz w:val="27"/>
          <w:szCs w:val="27"/>
        </w:rPr>
        <w:t>日</w:t>
      </w:r>
    </w:p>
    <w:tbl>
      <w:tblPr>
        <w:tblW w:w="9150" w:type="dxa"/>
        <w:jc w:val="center"/>
        <w:tblBorders>
          <w:top w:val="outset" w:sz="6" w:space="0" w:color="C24203"/>
          <w:left w:val="outset" w:sz="6" w:space="0" w:color="C24203"/>
          <w:bottom w:val="outset" w:sz="6" w:space="0" w:color="C24203"/>
          <w:right w:val="outset" w:sz="6" w:space="0" w:color="C24203"/>
        </w:tblBorders>
        <w:shd w:val="clear" w:color="auto" w:fill="FED8C5"/>
        <w:tblCellMar>
          <w:left w:w="0" w:type="dxa"/>
          <w:right w:w="0" w:type="dxa"/>
        </w:tblCellMar>
        <w:tblLook w:val="04A0" w:firstRow="1" w:lastRow="0" w:firstColumn="1" w:lastColumn="0" w:noHBand="0" w:noVBand="1"/>
      </w:tblPr>
      <w:tblGrid>
        <w:gridCol w:w="2333"/>
        <w:gridCol w:w="6817"/>
      </w:tblGrid>
      <w:tr w:rsidR="00727634" w:rsidRPr="00727634" w:rsidTr="00727634">
        <w:trPr>
          <w:trHeight w:val="450"/>
          <w:jc w:val="center"/>
        </w:trPr>
        <w:tc>
          <w:tcPr>
            <w:tcW w:w="2310" w:type="dxa"/>
            <w:tcBorders>
              <w:top w:val="outset" w:sz="6" w:space="0" w:color="C24203"/>
              <w:left w:val="outset" w:sz="6" w:space="0" w:color="C24203"/>
              <w:bottom w:val="outset" w:sz="6" w:space="0" w:color="C24203"/>
              <w:right w:val="outset" w:sz="6" w:space="0" w:color="C24203"/>
            </w:tcBorders>
            <w:shd w:val="clear" w:color="auto" w:fill="FFEEE8"/>
            <w:vAlign w:val="center"/>
            <w:hideMark/>
          </w:tcPr>
          <w:p w:rsidR="00727634" w:rsidRPr="00727634" w:rsidRDefault="00727634" w:rsidP="00727634">
            <w:pPr>
              <w:widowControl/>
              <w:rPr>
                <w:rFonts w:ascii="新細明體" w:eastAsia="新細明體" w:hAnsi="新細明體" w:cs="新細明體"/>
                <w:kern w:val="0"/>
                <w:szCs w:val="24"/>
              </w:rPr>
            </w:pPr>
            <w:r w:rsidRPr="00727634">
              <w:rPr>
                <w:rFonts w:ascii="新細明體" w:eastAsia="新細明體" w:hAnsi="新細明體" w:cs="新細明體"/>
                <w:color w:val="C24203"/>
                <w:kern w:val="0"/>
                <w:sz w:val="20"/>
                <w:szCs w:val="20"/>
              </w:rPr>
              <w:t>  </w:t>
            </w:r>
            <w:hyperlink r:id="rId6" w:anchor="%E2%96%B2  %E7%B7%A8%E8%BC%AF%E5%AE%A4%E5%A0%B1%E5%91%8A" w:history="1">
              <w:r w:rsidRPr="00727634">
                <w:rPr>
                  <w:rFonts w:ascii="新細明體" w:eastAsia="新細明體" w:hAnsi="新細明體" w:cs="新細明體"/>
                  <w:color w:val="C24203"/>
                  <w:kern w:val="0"/>
                  <w:sz w:val="20"/>
                  <w:szCs w:val="20"/>
                  <w:u w:val="single"/>
                </w:rPr>
                <w:t>編輯室報告</w:t>
              </w:r>
            </w:hyperlink>
          </w:p>
        </w:tc>
        <w:tc>
          <w:tcPr>
            <w:tcW w:w="6750" w:type="dxa"/>
            <w:tcBorders>
              <w:top w:val="outset" w:sz="6" w:space="0" w:color="C24203"/>
              <w:left w:val="outset" w:sz="6" w:space="0" w:color="C24203"/>
              <w:bottom w:val="outset" w:sz="6" w:space="0" w:color="C24203"/>
              <w:right w:val="outset" w:sz="6" w:space="0" w:color="C24203"/>
            </w:tcBorders>
            <w:shd w:val="clear" w:color="auto" w:fill="FFEEE8"/>
            <w:vAlign w:val="center"/>
            <w:hideMark/>
          </w:tcPr>
          <w:p w:rsidR="00727634" w:rsidRPr="00727634" w:rsidRDefault="00727634" w:rsidP="00727634">
            <w:pPr>
              <w:widowControl/>
              <w:rPr>
                <w:rFonts w:ascii="新細明體" w:eastAsia="新細明體" w:hAnsi="新細明體" w:cs="新細明體"/>
                <w:kern w:val="0"/>
                <w:szCs w:val="24"/>
              </w:rPr>
            </w:pPr>
            <w:r w:rsidRPr="00727634">
              <w:rPr>
                <w:rFonts w:ascii="新細明體" w:eastAsia="新細明體" w:hAnsi="新細明體" w:cs="新細明體" w:hint="eastAsia"/>
                <w:color w:val="C24203"/>
                <w:kern w:val="0"/>
                <w:sz w:val="20"/>
                <w:szCs w:val="20"/>
              </w:rPr>
              <w:t>   </w:t>
            </w:r>
            <w:hyperlink r:id="rId7" w:anchor="%E9%9B%BB%E5%AD%90%E9%80%9A%E8%A8%8A%E7%AC%AC10%E6%9C%9F" w:history="1">
              <w:r w:rsidRPr="00727634">
                <w:rPr>
                  <w:rFonts w:ascii="新細明體" w:eastAsia="新細明體" w:hAnsi="新細明體" w:cs="新細明體" w:hint="eastAsia"/>
                  <w:color w:val="C24203"/>
                  <w:kern w:val="0"/>
                  <w:sz w:val="20"/>
                  <w:szCs w:val="20"/>
                  <w:u w:val="single"/>
                </w:rPr>
                <w:t>電子通訊第10期</w:t>
              </w:r>
            </w:hyperlink>
          </w:p>
        </w:tc>
      </w:tr>
      <w:tr w:rsidR="00727634" w:rsidRPr="00727634" w:rsidTr="00727634">
        <w:trPr>
          <w:trHeight w:val="810"/>
          <w:jc w:val="center"/>
        </w:trPr>
        <w:tc>
          <w:tcPr>
            <w:tcW w:w="2310" w:type="dxa"/>
            <w:tcBorders>
              <w:top w:val="outset" w:sz="6" w:space="0" w:color="C24203"/>
              <w:left w:val="outset" w:sz="6" w:space="0" w:color="C24203"/>
              <w:bottom w:val="outset" w:sz="6" w:space="0" w:color="C24203"/>
              <w:right w:val="outset" w:sz="6" w:space="0" w:color="C24203"/>
            </w:tcBorders>
            <w:shd w:val="clear" w:color="auto" w:fill="FFEEE8"/>
            <w:vAlign w:val="center"/>
            <w:hideMark/>
          </w:tcPr>
          <w:p w:rsidR="00727634" w:rsidRPr="00727634" w:rsidRDefault="00727634" w:rsidP="00727634">
            <w:pPr>
              <w:widowControl/>
              <w:rPr>
                <w:rFonts w:ascii="新細明體" w:eastAsia="新細明體" w:hAnsi="新細明體" w:cs="新細明體"/>
                <w:kern w:val="0"/>
                <w:szCs w:val="24"/>
              </w:rPr>
            </w:pPr>
            <w:hyperlink r:id="rId8" w:anchor="%E2%96%B2  %E7%92%B0%E5%A2%83%E5%BF%83%E7%90%86%E5%AD%B8%E5%B0%8F%E8%BE%AD%E5%85%B8" w:history="1">
              <w:r w:rsidRPr="00727634">
                <w:rPr>
                  <w:rFonts w:ascii="細明體" w:eastAsia="細明體" w:hAnsi="細明體" w:cs="新細明體" w:hint="eastAsia"/>
                  <w:color w:val="C24203"/>
                  <w:kern w:val="0"/>
                  <w:sz w:val="20"/>
                  <w:szCs w:val="20"/>
                  <w:u w:val="single"/>
                </w:rPr>
                <w:t> </w:t>
              </w:r>
            </w:hyperlink>
            <w:hyperlink r:id="rId9" w:anchor="%E2%96%B2  %E7%92%B0%E5%A2%83%E5%BF%83%E7%90%86%E5%AD%B8%E5%B0%8F%E8%BE%AD%E5%85%B8" w:history="1">
              <w:r w:rsidRPr="00727634">
                <w:rPr>
                  <w:rFonts w:ascii="細明體" w:eastAsia="細明體" w:hAnsi="細明體" w:cs="新細明體" w:hint="eastAsia"/>
                  <w:color w:val="C24203"/>
                  <w:kern w:val="0"/>
                  <w:sz w:val="20"/>
                  <w:szCs w:val="20"/>
                  <w:u w:val="single"/>
                </w:rPr>
                <w:t>環境心理學小辭典</w:t>
              </w:r>
            </w:hyperlink>
          </w:p>
        </w:tc>
        <w:tc>
          <w:tcPr>
            <w:tcW w:w="6750" w:type="dxa"/>
            <w:tcBorders>
              <w:top w:val="outset" w:sz="6" w:space="0" w:color="C24203"/>
              <w:left w:val="outset" w:sz="6" w:space="0" w:color="C24203"/>
              <w:bottom w:val="outset" w:sz="6" w:space="0" w:color="C24203"/>
              <w:right w:val="outset" w:sz="6" w:space="0" w:color="C24203"/>
            </w:tcBorders>
            <w:shd w:val="clear" w:color="auto" w:fill="FFEEE8"/>
            <w:vAlign w:val="center"/>
            <w:hideMark/>
          </w:tcPr>
          <w:p w:rsidR="00727634" w:rsidRPr="00727634" w:rsidRDefault="00727634" w:rsidP="00727634">
            <w:pPr>
              <w:widowControl/>
              <w:rPr>
                <w:rFonts w:ascii="新細明體" w:eastAsia="新細明體" w:hAnsi="新細明體" w:cs="新細明體"/>
                <w:kern w:val="0"/>
                <w:szCs w:val="24"/>
              </w:rPr>
            </w:pPr>
            <w:r w:rsidRPr="00727634">
              <w:rPr>
                <w:rFonts w:ascii="BankGothic Md BT" w:eastAsia="新細明體" w:hAnsi="BankGothic Md BT" w:cs="新細明體"/>
                <w:color w:val="C24203"/>
                <w:kern w:val="0"/>
                <w:szCs w:val="24"/>
              </w:rPr>
              <w:t> </w:t>
            </w:r>
            <w:hyperlink r:id="rId10" w:anchor="environmental_hazard_%E7%92%B0%E5%A2%83%E7%81%BD%E5%AE%B3" w:history="1">
              <w:r w:rsidRPr="00727634">
                <w:rPr>
                  <w:rFonts w:ascii="BankGothic Md BT" w:eastAsia="新細明體" w:hAnsi="BankGothic Md BT" w:cs="新細明體"/>
                  <w:color w:val="C24203"/>
                  <w:kern w:val="0"/>
                  <w:szCs w:val="24"/>
                  <w:u w:val="single"/>
                </w:rPr>
                <w:t>environmental hazard </w:t>
              </w:r>
            </w:hyperlink>
            <w:hyperlink r:id="rId11" w:anchor="environmental_hazard_%E7%92%B0%E5%A2%83%E7%81%BD%E5%AE%B3" w:history="1">
              <w:r w:rsidRPr="00727634">
                <w:rPr>
                  <w:rFonts w:ascii="BankGothic Md BT" w:eastAsia="新細明體" w:hAnsi="BankGothic Md BT" w:cs="新細明體"/>
                  <w:color w:val="C24203"/>
                  <w:kern w:val="0"/>
                  <w:sz w:val="20"/>
                  <w:szCs w:val="20"/>
                  <w:u w:val="single"/>
                </w:rPr>
                <w:t>環境災害</w:t>
              </w:r>
            </w:hyperlink>
          </w:p>
          <w:p w:rsidR="00727634" w:rsidRPr="00727634" w:rsidRDefault="00727634" w:rsidP="00727634">
            <w:pPr>
              <w:widowControl/>
              <w:rPr>
                <w:rFonts w:ascii="新細明體" w:eastAsia="新細明體" w:hAnsi="新細明體" w:cs="新細明體"/>
                <w:kern w:val="0"/>
                <w:szCs w:val="24"/>
              </w:rPr>
            </w:pPr>
            <w:r w:rsidRPr="00727634">
              <w:rPr>
                <w:rFonts w:ascii="BankGothic Md BT" w:eastAsia="新細明體" w:hAnsi="BankGothic Md BT" w:cs="新細明體"/>
                <w:color w:val="C24203"/>
                <w:kern w:val="0"/>
                <w:szCs w:val="24"/>
              </w:rPr>
              <w:t> </w:t>
            </w:r>
            <w:hyperlink r:id="rId12" w:anchor="environmental_perception_%E7%92%B0%E5%A2%83%E7%9F%A5%E8%A6%BA" w:history="1">
              <w:r w:rsidRPr="00727634">
                <w:rPr>
                  <w:rFonts w:ascii="BankGothic Md BT" w:eastAsia="新細明體" w:hAnsi="BankGothic Md BT" w:cs="新細明體"/>
                  <w:color w:val="C24203"/>
                  <w:kern w:val="0"/>
                  <w:szCs w:val="24"/>
                  <w:u w:val="single"/>
                </w:rPr>
                <w:t>environmental perception</w:t>
              </w:r>
              <w:r w:rsidRPr="00727634">
                <w:rPr>
                  <w:rFonts w:ascii="BankGothic Md BT" w:eastAsia="新細明體" w:hAnsi="BankGothic Md BT" w:cs="新細明體"/>
                  <w:color w:val="C24203"/>
                  <w:kern w:val="0"/>
                  <w:sz w:val="20"/>
                  <w:szCs w:val="20"/>
                  <w:u w:val="single"/>
                </w:rPr>
                <w:t> </w:t>
              </w:r>
            </w:hyperlink>
            <w:hyperlink r:id="rId13" w:anchor="environmental_perception_%E7%92%B0%E5%A2%83%E7%9F%A5%E8%A6%BA" w:history="1">
              <w:r w:rsidRPr="00727634">
                <w:rPr>
                  <w:rFonts w:ascii="BankGothic Md BT" w:eastAsia="新細明體" w:hAnsi="BankGothic Md BT" w:cs="新細明體"/>
                  <w:color w:val="C24203"/>
                  <w:kern w:val="0"/>
                  <w:sz w:val="20"/>
                  <w:szCs w:val="20"/>
                  <w:u w:val="single"/>
                </w:rPr>
                <w:t>環境知覺</w:t>
              </w:r>
            </w:hyperlink>
          </w:p>
        </w:tc>
      </w:tr>
      <w:tr w:rsidR="00727634" w:rsidRPr="00727634" w:rsidTr="00727634">
        <w:trPr>
          <w:trHeight w:val="465"/>
          <w:jc w:val="center"/>
        </w:trPr>
        <w:tc>
          <w:tcPr>
            <w:tcW w:w="2310" w:type="dxa"/>
            <w:tcBorders>
              <w:top w:val="outset" w:sz="6" w:space="0" w:color="C24203"/>
              <w:left w:val="outset" w:sz="6" w:space="0" w:color="C24203"/>
              <w:bottom w:val="outset" w:sz="6" w:space="0" w:color="C24203"/>
              <w:right w:val="outset" w:sz="6" w:space="0" w:color="C24203"/>
            </w:tcBorders>
            <w:shd w:val="clear" w:color="auto" w:fill="FFEEE8"/>
            <w:vAlign w:val="center"/>
            <w:hideMark/>
          </w:tcPr>
          <w:p w:rsidR="00727634" w:rsidRPr="00727634" w:rsidRDefault="00727634" w:rsidP="00727634">
            <w:pPr>
              <w:widowControl/>
              <w:rPr>
                <w:rFonts w:ascii="新細明體" w:eastAsia="新細明體" w:hAnsi="新細明體" w:cs="新細明體"/>
                <w:kern w:val="0"/>
                <w:szCs w:val="24"/>
              </w:rPr>
            </w:pPr>
            <w:r w:rsidRPr="00727634">
              <w:rPr>
                <w:rFonts w:ascii="新細明體" w:eastAsia="新細明體" w:hAnsi="新細明體" w:cs="新細明體"/>
                <w:color w:val="C24203"/>
                <w:kern w:val="0"/>
                <w:szCs w:val="24"/>
              </w:rPr>
              <w:t> </w:t>
            </w:r>
            <w:r w:rsidRPr="00727634">
              <w:rPr>
                <w:rFonts w:ascii="新細明體" w:eastAsia="新細明體" w:hAnsi="新細明體" w:cs="新細明體"/>
                <w:color w:val="C24203"/>
                <w:kern w:val="0"/>
                <w:sz w:val="20"/>
                <w:szCs w:val="20"/>
              </w:rPr>
              <w:t>環心專欄</w:t>
            </w:r>
          </w:p>
        </w:tc>
        <w:tc>
          <w:tcPr>
            <w:tcW w:w="6750" w:type="dxa"/>
            <w:tcBorders>
              <w:top w:val="outset" w:sz="6" w:space="0" w:color="C24203"/>
              <w:left w:val="outset" w:sz="6" w:space="0" w:color="C24203"/>
              <w:bottom w:val="outset" w:sz="6" w:space="0" w:color="C24203"/>
              <w:right w:val="outset" w:sz="6" w:space="0" w:color="C24203"/>
            </w:tcBorders>
            <w:shd w:val="clear" w:color="auto" w:fill="FFEEE8"/>
            <w:vAlign w:val="center"/>
            <w:hideMark/>
          </w:tcPr>
          <w:p w:rsidR="00727634" w:rsidRPr="00727634" w:rsidRDefault="00727634" w:rsidP="00727634">
            <w:pPr>
              <w:widowControl/>
              <w:rPr>
                <w:rFonts w:ascii="新細明體" w:eastAsia="新細明體" w:hAnsi="新細明體" w:cs="新細明體"/>
                <w:kern w:val="0"/>
                <w:szCs w:val="24"/>
              </w:rPr>
            </w:pPr>
            <w:r w:rsidRPr="00727634">
              <w:rPr>
                <w:rFonts w:ascii="新細明體" w:eastAsia="新細明體" w:hAnsi="新細明體" w:cs="新細明體"/>
                <w:color w:val="C24203"/>
                <w:kern w:val="0"/>
                <w:szCs w:val="24"/>
              </w:rPr>
              <w:t>  </w:t>
            </w:r>
            <w:hyperlink r:id="rId14" w:anchor="%E6%A0%A1%E5%A4%96%E7%A7%9F%E5%B1%8B" w:history="1">
              <w:r w:rsidRPr="00727634">
                <w:rPr>
                  <w:rFonts w:ascii="新細明體" w:eastAsia="新細明體" w:hAnsi="新細明體" w:cs="新細明體"/>
                  <w:color w:val="C24203"/>
                  <w:kern w:val="0"/>
                  <w:sz w:val="20"/>
                  <w:szCs w:val="20"/>
                  <w:u w:val="single"/>
                </w:rPr>
                <w:t>校外租屋</w:t>
              </w:r>
            </w:hyperlink>
          </w:p>
        </w:tc>
      </w:tr>
      <w:tr w:rsidR="00727634" w:rsidRPr="00727634" w:rsidTr="00727634">
        <w:trPr>
          <w:trHeight w:val="495"/>
          <w:jc w:val="center"/>
        </w:trPr>
        <w:tc>
          <w:tcPr>
            <w:tcW w:w="2310" w:type="dxa"/>
            <w:tcBorders>
              <w:top w:val="outset" w:sz="6" w:space="0" w:color="C24203"/>
              <w:left w:val="outset" w:sz="6" w:space="0" w:color="C24203"/>
              <w:bottom w:val="outset" w:sz="6" w:space="0" w:color="C24203"/>
              <w:right w:val="outset" w:sz="6" w:space="0" w:color="C24203"/>
            </w:tcBorders>
            <w:shd w:val="clear" w:color="auto" w:fill="FFEEE8"/>
            <w:vAlign w:val="center"/>
            <w:hideMark/>
          </w:tcPr>
          <w:p w:rsidR="00727634" w:rsidRPr="00727634" w:rsidRDefault="00727634" w:rsidP="00727634">
            <w:pPr>
              <w:widowControl/>
              <w:rPr>
                <w:rFonts w:ascii="新細明體" w:eastAsia="新細明體" w:hAnsi="新細明體" w:cs="新細明體"/>
                <w:kern w:val="0"/>
                <w:szCs w:val="24"/>
              </w:rPr>
            </w:pPr>
            <w:r w:rsidRPr="00727634">
              <w:rPr>
                <w:rFonts w:ascii="新細明體" w:eastAsia="新細明體" w:hAnsi="新細明體" w:cs="新細明體"/>
                <w:color w:val="C24203"/>
                <w:kern w:val="0"/>
                <w:szCs w:val="24"/>
              </w:rPr>
              <w:t> </w:t>
            </w:r>
            <w:hyperlink r:id="rId15" w:anchor="%E2%96%B2   %E6%B4%BB%E5%8B%95%E5%A0%B1%E5%B0%8E" w:history="1">
              <w:r w:rsidRPr="00727634">
                <w:rPr>
                  <w:rFonts w:ascii="新細明體" w:eastAsia="新細明體" w:hAnsi="新細明體" w:cs="新細明體"/>
                  <w:color w:val="C24203"/>
                  <w:kern w:val="0"/>
                  <w:sz w:val="20"/>
                  <w:szCs w:val="20"/>
                  <w:u w:val="single"/>
                </w:rPr>
                <w:t>活動報導</w:t>
              </w:r>
            </w:hyperlink>
          </w:p>
        </w:tc>
        <w:tc>
          <w:tcPr>
            <w:tcW w:w="6750" w:type="dxa"/>
            <w:tcBorders>
              <w:top w:val="outset" w:sz="6" w:space="0" w:color="C24203"/>
              <w:left w:val="outset" w:sz="6" w:space="0" w:color="C24203"/>
              <w:bottom w:val="outset" w:sz="6" w:space="0" w:color="C24203"/>
              <w:right w:val="outset" w:sz="6" w:space="0" w:color="C24203"/>
            </w:tcBorders>
            <w:shd w:val="clear" w:color="auto" w:fill="FFEEE8"/>
            <w:vAlign w:val="center"/>
            <w:hideMark/>
          </w:tcPr>
          <w:p w:rsidR="00727634" w:rsidRPr="00727634" w:rsidRDefault="00727634" w:rsidP="00727634">
            <w:pPr>
              <w:widowControl/>
              <w:spacing w:line="360" w:lineRule="atLeast"/>
              <w:rPr>
                <w:rFonts w:ascii="新細明體" w:eastAsia="新細明體" w:hAnsi="新細明體" w:cs="新細明體"/>
                <w:kern w:val="0"/>
                <w:szCs w:val="24"/>
              </w:rPr>
            </w:pPr>
            <w:r w:rsidRPr="00727634">
              <w:rPr>
                <w:rFonts w:ascii="華康細圓體" w:eastAsia="華康細圓體" w:hAnsi="新細明體" w:cs="新細明體"/>
                <w:color w:val="C24203"/>
                <w:kern w:val="0"/>
                <w:sz w:val="20"/>
                <w:szCs w:val="20"/>
              </w:rPr>
              <w:t> </w:t>
            </w:r>
            <w:hyperlink r:id="rId16" w:anchor="%E7%92%B0%E5%A2%83%E8%A1%8C%E7%82%BA%E7%9A%84%E5%A4%9A%E6%A8%A3%E6%80%A7%E8%A8%AD%E8%A8%88%E6%80%9D%E7%B6%AD" w:history="1">
              <w:r w:rsidRPr="00727634">
                <w:rPr>
                  <w:rFonts w:ascii="新細明體" w:eastAsia="新細明體" w:hAnsi="新細明體" w:cs="新細明體" w:hint="eastAsia"/>
                  <w:color w:val="C24203"/>
                  <w:kern w:val="0"/>
                  <w:sz w:val="20"/>
                  <w:szCs w:val="20"/>
                  <w:u w:val="single"/>
                </w:rPr>
                <w:t>環境行為的多樣性設計思維——</w:t>
              </w:r>
            </w:hyperlink>
            <w:hyperlink r:id="rId17" w:anchor="%E7%92%B0%E5%A2%83%E8%A1%8C%E7%82%BA%E7%9A%84%E5%A4%9A%E6%A8%A3%E6%80%A7%E8%A8%AD%E8%A8%88%E6%80%9D%E7%B6%AD" w:history="1">
              <w:r w:rsidRPr="00727634">
                <w:rPr>
                  <w:rFonts w:ascii="新細明體" w:eastAsia="新細明體" w:hAnsi="新細明體" w:cs="新細明體" w:hint="eastAsia"/>
                  <w:color w:val="C24203"/>
                  <w:kern w:val="0"/>
                  <w:sz w:val="20"/>
                  <w:szCs w:val="20"/>
                  <w:u w:val="single"/>
                </w:rPr>
                <w:t>EDRA36國際研討會參與心得</w:t>
              </w:r>
            </w:hyperlink>
          </w:p>
        </w:tc>
      </w:tr>
      <w:tr w:rsidR="00727634" w:rsidRPr="00727634" w:rsidTr="00727634">
        <w:trPr>
          <w:trHeight w:val="465"/>
          <w:jc w:val="center"/>
        </w:trPr>
        <w:tc>
          <w:tcPr>
            <w:tcW w:w="2310" w:type="dxa"/>
            <w:tcBorders>
              <w:top w:val="outset" w:sz="6" w:space="0" w:color="C24203"/>
              <w:left w:val="outset" w:sz="6" w:space="0" w:color="C24203"/>
              <w:bottom w:val="outset" w:sz="6" w:space="0" w:color="C24203"/>
              <w:right w:val="outset" w:sz="6" w:space="0" w:color="C24203"/>
            </w:tcBorders>
            <w:shd w:val="clear" w:color="auto" w:fill="FFEEE8"/>
            <w:vAlign w:val="center"/>
            <w:hideMark/>
          </w:tcPr>
          <w:p w:rsidR="00727634" w:rsidRPr="00727634" w:rsidRDefault="00727634" w:rsidP="00727634">
            <w:pPr>
              <w:widowControl/>
              <w:rPr>
                <w:rFonts w:ascii="新細明體" w:eastAsia="新細明體" w:hAnsi="新細明體" w:cs="新細明體"/>
                <w:kern w:val="0"/>
                <w:szCs w:val="24"/>
              </w:rPr>
            </w:pPr>
            <w:hyperlink r:id="rId18" w:anchor="%E2%96%B2   %E9%82%80%E6%82%A8%E4%B8%80%E5%90%8C%E5%8F%83%E8%88%87" w:history="1">
              <w:r w:rsidRPr="00727634">
                <w:rPr>
                  <w:rFonts w:ascii="新細明體" w:eastAsia="新細明體" w:hAnsi="新細明體" w:cs="新細明體"/>
                  <w:color w:val="C24203"/>
                  <w:kern w:val="0"/>
                  <w:sz w:val="20"/>
                  <w:szCs w:val="20"/>
                  <w:u w:val="single"/>
                </w:rPr>
                <w:t>  </w:t>
              </w:r>
            </w:hyperlink>
            <w:hyperlink r:id="rId19" w:anchor="%E2%96%B2   %E9%82%80%E6%82%A8%E4%B8%80%E5%90%8C%E5%8F%83%E8%88%87" w:history="1">
              <w:r w:rsidRPr="00727634">
                <w:rPr>
                  <w:rFonts w:ascii="超研澤超明" w:eastAsia="超研澤超明" w:hAnsi="新細明體" w:cs="新細明體" w:hint="eastAsia"/>
                  <w:color w:val="C24203"/>
                  <w:kern w:val="0"/>
                  <w:sz w:val="20"/>
                  <w:szCs w:val="20"/>
                  <w:u w:val="single"/>
                </w:rPr>
                <w:t>邀您一同參與</w:t>
              </w:r>
            </w:hyperlink>
          </w:p>
        </w:tc>
        <w:tc>
          <w:tcPr>
            <w:tcW w:w="6750" w:type="dxa"/>
            <w:tcBorders>
              <w:top w:val="outset" w:sz="6" w:space="0" w:color="C24203"/>
              <w:left w:val="outset" w:sz="6" w:space="0" w:color="C24203"/>
              <w:bottom w:val="outset" w:sz="6" w:space="0" w:color="C24203"/>
              <w:right w:val="outset" w:sz="6" w:space="0" w:color="C24203"/>
            </w:tcBorders>
            <w:shd w:val="clear" w:color="auto" w:fill="FFEEE8"/>
            <w:vAlign w:val="center"/>
            <w:hideMark/>
          </w:tcPr>
          <w:p w:rsidR="00727634" w:rsidRPr="00727634" w:rsidRDefault="00727634" w:rsidP="00727634">
            <w:pPr>
              <w:widowControl/>
              <w:rPr>
                <w:rFonts w:ascii="新細明體" w:eastAsia="新細明體" w:hAnsi="新細明體" w:cs="新細明體"/>
                <w:kern w:val="0"/>
                <w:szCs w:val="24"/>
              </w:rPr>
            </w:pPr>
            <w:r w:rsidRPr="00727634">
              <w:rPr>
                <w:rFonts w:ascii="新細明體" w:eastAsia="新細明體" w:hAnsi="新細明體" w:cs="新細明體"/>
                <w:color w:val="C24203"/>
                <w:kern w:val="0"/>
                <w:sz w:val="20"/>
                <w:szCs w:val="20"/>
              </w:rPr>
              <w:t>  </w:t>
            </w:r>
            <w:hyperlink r:id="rId20" w:anchor="%E6%AD%A1%E8%BF%8E%E4%BE%86%E7%A8%BF%E8%88%87%E4%BA%A4%E6%B5%81" w:history="1">
              <w:r w:rsidRPr="00727634">
                <w:rPr>
                  <w:rFonts w:ascii="新細明體" w:eastAsia="新細明體" w:hAnsi="新細明體" w:cs="新細明體"/>
                  <w:color w:val="C24203"/>
                  <w:kern w:val="0"/>
                  <w:sz w:val="20"/>
                  <w:szCs w:val="20"/>
                  <w:u w:val="single"/>
                </w:rPr>
                <w:t>歡迎來稿與交流</w:t>
              </w:r>
            </w:hyperlink>
          </w:p>
        </w:tc>
      </w:tr>
    </w:tbl>
    <w:p w:rsidR="00727634" w:rsidRPr="00727634" w:rsidRDefault="00727634" w:rsidP="00727634">
      <w:pPr>
        <w:widowControl/>
        <w:spacing w:before="15" w:after="100" w:afterAutospacing="1" w:line="360" w:lineRule="atLeast"/>
        <w:jc w:val="center"/>
        <w:rPr>
          <w:rFonts w:ascii="Times New Roman" w:eastAsia="新細明體" w:hAnsi="Times New Roman" w:cs="Times New Roman"/>
          <w:color w:val="000000"/>
          <w:kern w:val="0"/>
          <w:sz w:val="27"/>
          <w:szCs w:val="27"/>
        </w:rPr>
      </w:pPr>
      <w:r w:rsidRPr="00727634">
        <w:rPr>
          <w:rFonts w:ascii="Times New Roman" w:eastAsia="新細明體" w:hAnsi="Times New Roman" w:cs="Times New Roman"/>
          <w:color w:val="000000"/>
          <w:kern w:val="0"/>
          <w:sz w:val="27"/>
          <w:szCs w:val="27"/>
        </w:rPr>
        <w:t xml:space="preserve">　</w:t>
      </w:r>
    </w:p>
    <w:p w:rsidR="00727634" w:rsidRPr="00727634" w:rsidRDefault="00727634" w:rsidP="00727634">
      <w:pPr>
        <w:widowControl/>
        <w:spacing w:before="15" w:after="100" w:afterAutospacing="1" w:line="360" w:lineRule="atLeast"/>
        <w:jc w:val="center"/>
        <w:rPr>
          <w:rFonts w:ascii="Times New Roman" w:eastAsia="新細明體" w:hAnsi="Times New Roman" w:cs="Times New Roman"/>
          <w:color w:val="000000"/>
          <w:kern w:val="0"/>
          <w:sz w:val="27"/>
          <w:szCs w:val="27"/>
        </w:rPr>
      </w:pPr>
      <w:r w:rsidRPr="00727634">
        <w:rPr>
          <w:rFonts w:ascii="Times New Roman" w:eastAsia="新細明體" w:hAnsi="Times New Roman" w:cs="Times New Roman"/>
          <w:color w:val="000000"/>
          <w:kern w:val="0"/>
          <w:sz w:val="27"/>
          <w:szCs w:val="27"/>
        </w:rPr>
        <w:t xml:space="preserve">　</w:t>
      </w:r>
    </w:p>
    <w:p w:rsidR="00727634" w:rsidRPr="00727634" w:rsidRDefault="00727634" w:rsidP="00727634">
      <w:pPr>
        <w:widowControl/>
        <w:spacing w:before="100" w:beforeAutospacing="1" w:after="100" w:afterAutospacing="1"/>
        <w:rPr>
          <w:rFonts w:ascii="Times New Roman" w:eastAsia="新細明體" w:hAnsi="Times New Roman" w:cs="Times New Roman"/>
          <w:color w:val="000000"/>
          <w:kern w:val="0"/>
          <w:sz w:val="27"/>
          <w:szCs w:val="27"/>
        </w:rPr>
      </w:pPr>
      <w:r w:rsidRPr="00727634">
        <w:rPr>
          <w:rFonts w:ascii="Times New Roman" w:eastAsia="新細明體" w:hAnsi="Times New Roman" w:cs="Times New Roman"/>
          <w:color w:val="000000"/>
          <w:kern w:val="0"/>
          <w:sz w:val="27"/>
          <w:szCs w:val="27"/>
        </w:rPr>
        <w:t xml:space="preserve">　</w:t>
      </w:r>
    </w:p>
    <w:p w:rsidR="00727634" w:rsidRPr="00727634" w:rsidRDefault="00727634" w:rsidP="00727634">
      <w:pPr>
        <w:widowControl/>
        <w:spacing w:before="100" w:beforeAutospacing="1" w:after="100" w:afterAutospacing="1"/>
        <w:rPr>
          <w:rFonts w:ascii="Times New Roman" w:eastAsia="新細明體" w:hAnsi="Times New Roman" w:cs="Times New Roman"/>
          <w:color w:val="000000"/>
          <w:kern w:val="0"/>
          <w:sz w:val="27"/>
          <w:szCs w:val="27"/>
        </w:rPr>
      </w:pPr>
      <w:r w:rsidRPr="00727634">
        <w:rPr>
          <w:rFonts w:ascii="Times New Roman" w:eastAsia="新細明體" w:hAnsi="Times New Roman" w:cs="Times New Roman"/>
          <w:color w:val="000000"/>
          <w:kern w:val="0"/>
          <w:sz w:val="27"/>
          <w:szCs w:val="27"/>
        </w:rPr>
        <w:t xml:space="preserve">　</w:t>
      </w:r>
    </w:p>
    <w:tbl>
      <w:tblPr>
        <w:tblW w:w="10665" w:type="dxa"/>
        <w:jc w:val="center"/>
        <w:tblBorders>
          <w:top w:val="outset" w:sz="6" w:space="0" w:color="FFFFFF"/>
          <w:left w:val="outset" w:sz="6" w:space="0" w:color="FFFFFF"/>
          <w:bottom w:val="outset" w:sz="6" w:space="0" w:color="FFFFFF"/>
          <w:right w:val="outset" w:sz="6" w:space="0" w:color="FFFFFF"/>
        </w:tblBorders>
        <w:shd w:val="clear" w:color="auto" w:fill="FFFFFF"/>
        <w:tblCellMar>
          <w:left w:w="0" w:type="dxa"/>
          <w:right w:w="0" w:type="dxa"/>
        </w:tblCellMar>
        <w:tblLook w:val="04A0" w:firstRow="1" w:lastRow="0" w:firstColumn="1" w:lastColumn="0" w:noHBand="0" w:noVBand="1"/>
      </w:tblPr>
      <w:tblGrid>
        <w:gridCol w:w="10665"/>
      </w:tblGrid>
      <w:tr w:rsidR="00727634" w:rsidRPr="00727634" w:rsidTr="00727634">
        <w:trPr>
          <w:trHeight w:val="405"/>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FFEEE8"/>
            <w:vAlign w:val="center"/>
            <w:hideMark/>
          </w:tcPr>
          <w:p w:rsidR="00727634" w:rsidRPr="00727634" w:rsidRDefault="00727634" w:rsidP="00727634">
            <w:pPr>
              <w:widowControl/>
              <w:spacing w:after="30"/>
              <w:rPr>
                <w:rFonts w:ascii="新細明體" w:eastAsia="新細明體" w:hAnsi="新細明體" w:cs="新細明體"/>
                <w:kern w:val="0"/>
                <w:szCs w:val="24"/>
              </w:rPr>
            </w:pPr>
            <w:bookmarkStart w:id="1" w:name="▲__編輯室報告"/>
            <w:r w:rsidRPr="00727634">
              <w:rPr>
                <w:rFonts w:ascii="華康彩帶體" w:eastAsia="華康彩帶體" w:hAnsi="新細明體" w:cs="新細明體"/>
                <w:color w:val="C24203"/>
                <w:kern w:val="0"/>
                <w:sz w:val="22"/>
              </w:rPr>
              <w:t>▲ </w:t>
            </w:r>
            <w:r w:rsidRPr="00727634">
              <w:rPr>
                <w:rFonts w:ascii="華康彩帶體" w:eastAsia="華康彩帶體" w:hAnsi="新細明體" w:cs="新細明體"/>
                <w:color w:val="C24203"/>
                <w:kern w:val="0"/>
                <w:sz w:val="22"/>
              </w:rPr>
              <w:t xml:space="preserve"> 編輯室報告</w:t>
            </w:r>
            <w:bookmarkEnd w:id="1"/>
            <w:r w:rsidRPr="00727634">
              <w:rPr>
                <w:rFonts w:ascii="超研澤中特明" w:eastAsia="超研澤中特明" w:hAnsi="新細明體" w:cs="新細明體" w:hint="eastAsia"/>
                <w:color w:val="002B55"/>
                <w:kern w:val="0"/>
                <w:sz w:val="27"/>
                <w:szCs w:val="27"/>
              </w:rPr>
              <w:t> </w:t>
            </w:r>
          </w:p>
        </w:tc>
      </w:tr>
      <w:tr w:rsidR="00727634" w:rsidRPr="00727634" w:rsidTr="00727634">
        <w:trPr>
          <w:trHeight w:val="720"/>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727634" w:rsidRPr="00727634" w:rsidRDefault="00727634" w:rsidP="00727634">
            <w:pPr>
              <w:widowControl/>
              <w:spacing w:before="100" w:beforeAutospacing="1" w:after="100" w:afterAutospacing="1"/>
              <w:jc w:val="center"/>
              <w:rPr>
                <w:rFonts w:ascii="新細明體" w:eastAsia="新細明體" w:hAnsi="新細明體" w:cs="新細明體"/>
                <w:kern w:val="0"/>
                <w:szCs w:val="24"/>
              </w:rPr>
            </w:pPr>
            <w:r w:rsidRPr="00727634">
              <w:rPr>
                <w:rFonts w:ascii="新細明體" w:eastAsia="新細明體" w:hAnsi="新細明體" w:cs="新細明體"/>
                <w:kern w:val="0"/>
                <w:szCs w:val="24"/>
              </w:rPr>
              <w:t xml:space="preserve">　</w:t>
            </w:r>
          </w:p>
          <w:p w:rsidR="00727634" w:rsidRPr="00727634" w:rsidRDefault="00727634" w:rsidP="00727634">
            <w:pPr>
              <w:widowControl/>
              <w:spacing w:before="100" w:beforeAutospacing="1" w:after="100" w:afterAutospacing="1"/>
              <w:jc w:val="center"/>
              <w:rPr>
                <w:rFonts w:ascii="新細明體" w:eastAsia="新細明體" w:hAnsi="新細明體" w:cs="新細明體"/>
                <w:kern w:val="0"/>
                <w:szCs w:val="24"/>
              </w:rPr>
            </w:pPr>
            <w:bookmarkStart w:id="2" w:name="電子通訊第10期"/>
            <w:r w:rsidRPr="00727634">
              <w:rPr>
                <w:rFonts w:ascii="華康海報體W9" w:eastAsia="華康海報體W9" w:hAnsi="新細明體" w:cs="新細明體"/>
                <w:color w:val="C24203"/>
                <w:kern w:val="0"/>
                <w:sz w:val="36"/>
                <w:szCs w:val="36"/>
              </w:rPr>
              <w:t>電子通訊第10期</w:t>
            </w:r>
            <w:bookmarkEnd w:id="2"/>
          </w:p>
        </w:tc>
      </w:tr>
      <w:tr w:rsidR="00727634" w:rsidRPr="00727634" w:rsidTr="00727634">
        <w:trPr>
          <w:trHeight w:val="1830"/>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727634" w:rsidRPr="00727634" w:rsidRDefault="00727634" w:rsidP="00727634">
            <w:pPr>
              <w:widowControl/>
              <w:spacing w:before="100" w:beforeAutospacing="1" w:after="100" w:afterAutospacing="1"/>
              <w:jc w:val="right"/>
              <w:rPr>
                <w:rFonts w:ascii="新細明體" w:eastAsia="新細明體" w:hAnsi="新細明體" w:cs="新細明體"/>
                <w:kern w:val="0"/>
                <w:szCs w:val="24"/>
              </w:rPr>
            </w:pPr>
            <w:r w:rsidRPr="00727634">
              <w:rPr>
                <w:rFonts w:ascii="新細明體" w:eastAsia="新細明體" w:hAnsi="新細明體" w:cs="新細明體"/>
                <w:kern w:val="0"/>
                <w:szCs w:val="24"/>
              </w:rPr>
              <w:t xml:space="preserve">　</w:t>
            </w:r>
          </w:p>
          <w:p w:rsidR="00727634" w:rsidRPr="00727634" w:rsidRDefault="00727634" w:rsidP="00727634">
            <w:pPr>
              <w:widowControl/>
              <w:wordWrap w:val="0"/>
              <w:spacing w:before="100" w:beforeAutospacing="1" w:after="100" w:afterAutospacing="1"/>
              <w:jc w:val="right"/>
              <w:rPr>
                <w:rFonts w:ascii="新細明體" w:eastAsia="新細明體" w:hAnsi="新細明體" w:cs="新細明體"/>
                <w:kern w:val="0"/>
                <w:szCs w:val="24"/>
              </w:rPr>
            </w:pPr>
            <w:r w:rsidRPr="00727634">
              <w:rPr>
                <w:rFonts w:ascii="新細明體" w:eastAsia="新細明體" w:hAnsi="新細明體" w:cs="新細明體" w:hint="eastAsia"/>
                <w:kern w:val="0"/>
                <w:szCs w:val="24"/>
              </w:rPr>
              <w:t>編輯室</w:t>
            </w:r>
          </w:p>
          <w:p w:rsidR="00727634" w:rsidRPr="00727634" w:rsidRDefault="00727634" w:rsidP="00727634">
            <w:pPr>
              <w:widowControl/>
              <w:spacing w:before="100" w:beforeAutospacing="1" w:after="100" w:afterAutospacing="1" w:line="360" w:lineRule="atLeast"/>
              <w:rPr>
                <w:rFonts w:ascii="新細明體" w:eastAsia="新細明體" w:hAnsi="新細明體" w:cs="新細明體"/>
                <w:kern w:val="0"/>
                <w:szCs w:val="24"/>
              </w:rPr>
            </w:pPr>
            <w:r w:rsidRPr="00727634">
              <w:rPr>
                <w:rFonts w:ascii="華康細圓體" w:eastAsia="華康細圓體" w:hAnsi="新細明體" w:cs="新細明體" w:hint="eastAsia"/>
                <w:kern w:val="0"/>
                <w:sz w:val="22"/>
              </w:rPr>
              <w:t>各位「人與環境研究電子報」的朋友們：</w:t>
            </w:r>
            <w:r w:rsidRPr="00727634">
              <w:rPr>
                <w:rFonts w:ascii="華康細圓體" w:eastAsia="華康細圓體" w:hAnsi="新細明體" w:cs="新細明體"/>
                <w:kern w:val="0"/>
                <w:sz w:val="22"/>
              </w:rPr>
              <w:t>  </w:t>
            </w:r>
          </w:p>
          <w:p w:rsidR="00727634" w:rsidRPr="00727634" w:rsidRDefault="00727634" w:rsidP="00727634">
            <w:pPr>
              <w:widowControl/>
              <w:spacing w:before="100" w:beforeAutospacing="1" w:line="360" w:lineRule="atLeast"/>
              <w:rPr>
                <w:rFonts w:ascii="新細明體" w:eastAsia="新細明體" w:hAnsi="新細明體" w:cs="新細明體"/>
                <w:kern w:val="0"/>
                <w:szCs w:val="24"/>
              </w:rPr>
            </w:pPr>
            <w:r w:rsidRPr="00727634">
              <w:rPr>
                <w:rFonts w:ascii="華康細圓體" w:eastAsia="華康細圓體" w:hAnsi="新細明體" w:cs="新細明體"/>
                <w:kern w:val="0"/>
                <w:sz w:val="22"/>
              </w:rPr>
              <w:t>   </w:t>
            </w:r>
            <w:r w:rsidRPr="00727634">
              <w:rPr>
                <w:rFonts w:ascii="華康細圓體" w:eastAsia="華康細圓體" w:hAnsi="新細明體" w:cs="新細明體"/>
                <w:kern w:val="0"/>
                <w:sz w:val="22"/>
              </w:rPr>
              <w:t xml:space="preserve"> 六月的水患剛過，七月的炎日正要開始。久違的人與環境研究電子通訊也邁入了第十期，在這十期的電子通訊當中，我們刊出來自不同領域，對於人與環境議題有不同關注視角的各式文章、評論與活動報導。這一期電</w:t>
            </w:r>
            <w:r w:rsidRPr="00727634">
              <w:rPr>
                <w:rFonts w:ascii="華康細圓體" w:eastAsia="華康細圓體" w:hAnsi="新細明體" w:cs="新細明體"/>
                <w:kern w:val="0"/>
                <w:sz w:val="22"/>
              </w:rPr>
              <w:lastRenderedPageBreak/>
              <w:t>子報也延續這樣的調性：本期的小辭典介紹「環境災害」與「環境知覺」。在這個畢業時節，想必有不少人要離開學校轉換環境，黃香瑤一篇「校外租屋」的經驗，以切身的經驗讓我們重新審視自己的房屋租賃的經驗。曾思瑜以及</w:t>
            </w:r>
            <w:r w:rsidRPr="00727634">
              <w:rPr>
                <w:rFonts w:ascii="新細明體" w:eastAsia="新細明體" w:hAnsi="新細明體" w:cs="新細明體"/>
                <w:kern w:val="0"/>
                <w:szCs w:val="24"/>
              </w:rPr>
              <w:t>黃瑞菘則為我們報導了第36屆EDRA以多樣性環境設計為主題的研討會內容。</w:t>
            </w:r>
          </w:p>
          <w:p w:rsidR="00727634" w:rsidRPr="00727634" w:rsidRDefault="00727634" w:rsidP="00727634">
            <w:pPr>
              <w:widowControl/>
              <w:spacing w:before="100" w:beforeAutospacing="1" w:after="100" w:afterAutospacing="1" w:line="360" w:lineRule="atLeast"/>
              <w:ind w:firstLine="440"/>
              <w:jc w:val="both"/>
              <w:rPr>
                <w:rFonts w:ascii="新細明體" w:eastAsia="新細明體" w:hAnsi="新細明體" w:cs="新細明體"/>
                <w:kern w:val="0"/>
                <w:szCs w:val="24"/>
              </w:rPr>
            </w:pPr>
            <w:r w:rsidRPr="00727634">
              <w:rPr>
                <w:rFonts w:ascii="華康細圓體" w:eastAsia="華康細圓體" w:hAnsi="新細明體" w:cs="新細明體" w:hint="eastAsia"/>
                <w:kern w:val="0"/>
                <w:sz w:val="22"/>
              </w:rPr>
              <w:t>以上，是這一期的人與環境研究電子報，我們仍然希望有新的寫手不斷參，所以，請大家多給我們支持鼓勵、批評指教，同時也不吝惠賜您的大作。經歷了 十期的電子報的編輯之後，我們發現電子報在圖面的連結上不甚理想，因此我們由衷的希望您可以通以下這個連結連往完整的電子報網頁，以便能完整的閱讀到每次的版面。不便與疏落之處，在此向您致歉，請您見諒！</w:t>
            </w:r>
          </w:p>
          <w:p w:rsidR="00727634" w:rsidRPr="00727634" w:rsidRDefault="00727634" w:rsidP="00727634">
            <w:pPr>
              <w:widowControl/>
              <w:spacing w:after="15" w:line="360" w:lineRule="atLeast"/>
              <w:rPr>
                <w:rFonts w:ascii="新細明體" w:eastAsia="新細明體" w:hAnsi="新細明體" w:cs="新細明體"/>
                <w:kern w:val="0"/>
                <w:szCs w:val="24"/>
              </w:rPr>
            </w:pPr>
            <w:r w:rsidRPr="00727634">
              <w:rPr>
                <w:rFonts w:ascii="新細明體" w:eastAsia="新細明體" w:hAnsi="新細明體" w:cs="新細明體"/>
                <w:kern w:val="0"/>
                <w:szCs w:val="24"/>
              </w:rPr>
              <w:t xml:space="preserve">　</w:t>
            </w:r>
          </w:p>
          <w:p w:rsidR="00727634" w:rsidRPr="00727634" w:rsidRDefault="00727634" w:rsidP="00727634">
            <w:pPr>
              <w:widowControl/>
              <w:spacing w:after="15" w:line="360" w:lineRule="atLeast"/>
              <w:rPr>
                <w:rFonts w:ascii="新細明體" w:eastAsia="新細明體" w:hAnsi="新細明體" w:cs="新細明體"/>
                <w:kern w:val="0"/>
                <w:szCs w:val="24"/>
              </w:rPr>
            </w:pPr>
            <w:hyperlink r:id="rId21" w:history="1">
              <w:r w:rsidRPr="00727634">
                <w:rPr>
                  <w:rFonts w:ascii="華康細圓體" w:eastAsia="華康細圓體" w:hAnsi="新細明體" w:cs="新細明體" w:hint="eastAsia"/>
                  <w:b/>
                  <w:bCs/>
                  <w:color w:val="006600"/>
                  <w:kern w:val="0"/>
                  <w:sz w:val="27"/>
                  <w:szCs w:val="27"/>
                  <w:u w:val="single"/>
                </w:rPr>
                <w:t>http://www.bp.ntu.edu.tw/teacher/hdbih/電子報第十期.htm</w:t>
              </w:r>
            </w:hyperlink>
          </w:p>
          <w:p w:rsidR="00727634" w:rsidRPr="00727634" w:rsidRDefault="00727634" w:rsidP="00727634">
            <w:pPr>
              <w:widowControl/>
              <w:spacing w:after="15" w:line="360" w:lineRule="atLeast"/>
              <w:rPr>
                <w:rFonts w:ascii="新細明體" w:eastAsia="新細明體" w:hAnsi="新細明體" w:cs="新細明體"/>
                <w:kern w:val="0"/>
                <w:szCs w:val="24"/>
              </w:rPr>
            </w:pPr>
            <w:r w:rsidRPr="00727634">
              <w:rPr>
                <w:rFonts w:ascii="新細明體" w:eastAsia="新細明體" w:hAnsi="新細明體" w:cs="新細明體"/>
                <w:kern w:val="0"/>
                <w:szCs w:val="24"/>
              </w:rPr>
              <w:t xml:space="preserve">　</w:t>
            </w:r>
          </w:p>
          <w:p w:rsidR="00727634" w:rsidRPr="00727634" w:rsidRDefault="00727634" w:rsidP="00727634">
            <w:pPr>
              <w:widowControl/>
              <w:spacing w:after="15" w:line="360" w:lineRule="atLeast"/>
              <w:rPr>
                <w:rFonts w:ascii="新細明體" w:eastAsia="新細明體" w:hAnsi="新細明體" w:cs="新細明體"/>
                <w:kern w:val="0"/>
                <w:szCs w:val="24"/>
              </w:rPr>
            </w:pPr>
            <w:r w:rsidRPr="00727634">
              <w:rPr>
                <w:rFonts w:ascii="新細明體" w:eastAsia="新細明體" w:hAnsi="新細明體" w:cs="新細明體"/>
                <w:kern w:val="0"/>
                <w:szCs w:val="24"/>
              </w:rPr>
              <w:t>     </w:t>
            </w:r>
          </w:p>
          <w:p w:rsidR="00727634" w:rsidRPr="00727634" w:rsidRDefault="00727634" w:rsidP="00727634">
            <w:pPr>
              <w:widowControl/>
              <w:spacing w:line="360" w:lineRule="atLeast"/>
              <w:jc w:val="both"/>
              <w:rPr>
                <w:rFonts w:ascii="新細明體" w:eastAsia="新細明體" w:hAnsi="新細明體" w:cs="新細明體"/>
                <w:kern w:val="0"/>
                <w:szCs w:val="24"/>
              </w:rPr>
            </w:pPr>
            <w:r w:rsidRPr="00727634">
              <w:rPr>
                <w:rFonts w:ascii="新細明體" w:eastAsia="新細明體" w:hAnsi="新細明體" w:cs="新細明體" w:hint="eastAsia"/>
                <w:kern w:val="0"/>
                <w:sz w:val="22"/>
              </w:rPr>
              <w:t>   </w:t>
            </w:r>
          </w:p>
          <w:p w:rsidR="00727634" w:rsidRPr="00727634" w:rsidRDefault="00727634" w:rsidP="00727634">
            <w:pPr>
              <w:widowControl/>
              <w:spacing w:before="100" w:beforeAutospacing="1" w:after="100" w:afterAutospacing="1" w:line="360" w:lineRule="atLeast"/>
              <w:jc w:val="center"/>
              <w:rPr>
                <w:rFonts w:ascii="新細明體" w:eastAsia="新細明體" w:hAnsi="新細明體" w:cs="新細明體"/>
                <w:kern w:val="0"/>
                <w:szCs w:val="24"/>
              </w:rPr>
            </w:pPr>
            <w:hyperlink r:id="rId22" w:anchor="%E4%BA%BA%E8%88%87%E7%92%B0%E5%A2%83%E7%A0%94%E7%A9%B6%E9%9B%BB%E5%AD%90%E5%A0%B1  HERS" w:history="1">
              <w:r w:rsidRPr="00727634">
                <w:rPr>
                  <w:rFonts w:ascii="BankGothic Md BT" w:eastAsia="新細明體" w:hAnsi="BankGothic Md BT" w:cs="新細明體"/>
                  <w:color w:val="006600"/>
                  <w:kern w:val="0"/>
                  <w:sz w:val="27"/>
                  <w:szCs w:val="27"/>
                  <w:u w:val="single"/>
                </w:rPr>
                <w:t>back</w:t>
              </w:r>
            </w:hyperlink>
          </w:p>
          <w:p w:rsidR="00727634" w:rsidRPr="00727634" w:rsidRDefault="00727634" w:rsidP="00727634">
            <w:pPr>
              <w:widowControl/>
              <w:spacing w:before="100" w:beforeAutospacing="1" w:after="100" w:afterAutospacing="1" w:line="360" w:lineRule="atLeast"/>
              <w:jc w:val="both"/>
              <w:rPr>
                <w:rFonts w:ascii="新細明體" w:eastAsia="新細明體" w:hAnsi="新細明體" w:cs="新細明體"/>
                <w:kern w:val="0"/>
                <w:szCs w:val="24"/>
              </w:rPr>
            </w:pPr>
            <w:r w:rsidRPr="00727634">
              <w:rPr>
                <w:rFonts w:ascii="新細明體" w:eastAsia="新細明體" w:hAnsi="新細明體" w:cs="新細明體"/>
                <w:kern w:val="0"/>
                <w:szCs w:val="24"/>
              </w:rPr>
              <w:t xml:space="preserve">　</w:t>
            </w:r>
          </w:p>
          <w:p w:rsidR="00727634" w:rsidRPr="00727634" w:rsidRDefault="00727634" w:rsidP="00727634">
            <w:pPr>
              <w:widowControl/>
              <w:spacing w:before="100" w:beforeAutospacing="1" w:after="100" w:afterAutospacing="1" w:line="360" w:lineRule="atLeast"/>
              <w:jc w:val="both"/>
              <w:rPr>
                <w:rFonts w:ascii="新細明體" w:eastAsia="新細明體" w:hAnsi="新細明體" w:cs="新細明體"/>
                <w:kern w:val="0"/>
                <w:szCs w:val="24"/>
              </w:rPr>
            </w:pPr>
            <w:r w:rsidRPr="00727634">
              <w:rPr>
                <w:rFonts w:ascii="新細明體" w:eastAsia="新細明體" w:hAnsi="新細明體" w:cs="新細明體"/>
                <w:kern w:val="0"/>
                <w:szCs w:val="24"/>
              </w:rPr>
              <w:t xml:space="preserve">　</w:t>
            </w:r>
          </w:p>
          <w:p w:rsidR="00727634" w:rsidRPr="00727634" w:rsidRDefault="00727634" w:rsidP="00727634">
            <w:pPr>
              <w:widowControl/>
              <w:spacing w:before="100" w:beforeAutospacing="1" w:after="100" w:afterAutospacing="1"/>
              <w:rPr>
                <w:rFonts w:ascii="新細明體" w:eastAsia="新細明體" w:hAnsi="新細明體" w:cs="新細明體"/>
                <w:kern w:val="0"/>
                <w:szCs w:val="24"/>
              </w:rPr>
            </w:pPr>
            <w:r w:rsidRPr="00727634">
              <w:rPr>
                <w:rFonts w:ascii="新細明體" w:eastAsia="新細明體" w:hAnsi="新細明體" w:cs="新細明體"/>
                <w:kern w:val="0"/>
                <w:szCs w:val="24"/>
              </w:rPr>
              <w:t xml:space="preserve">　</w:t>
            </w:r>
          </w:p>
        </w:tc>
      </w:tr>
      <w:bookmarkStart w:id="3" w:name="▲__環境心理學小辭典"/>
      <w:tr w:rsidR="00727634" w:rsidRPr="00727634" w:rsidTr="00727634">
        <w:trPr>
          <w:trHeight w:val="345"/>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FEE3D1"/>
            <w:vAlign w:val="center"/>
            <w:hideMark/>
          </w:tcPr>
          <w:p w:rsidR="00727634" w:rsidRPr="00727634" w:rsidRDefault="00727634" w:rsidP="00727634">
            <w:pPr>
              <w:widowControl/>
              <w:rPr>
                <w:rFonts w:ascii="新細明體" w:eastAsia="新細明體" w:hAnsi="新細明體" w:cs="新細明體"/>
                <w:kern w:val="0"/>
                <w:szCs w:val="24"/>
              </w:rPr>
            </w:pPr>
            <w:r w:rsidRPr="00727634">
              <w:rPr>
                <w:rFonts w:ascii="超研澤超明" w:eastAsia="超研澤超明" w:hAnsi="新細明體" w:cs="新細明體"/>
                <w:kern w:val="0"/>
                <w:szCs w:val="24"/>
              </w:rPr>
              <w:lastRenderedPageBreak/>
              <w:fldChar w:fldCharType="begin"/>
            </w:r>
            <w:r w:rsidRPr="00727634">
              <w:rPr>
                <w:rFonts w:ascii="超研澤超明" w:eastAsia="超研澤超明" w:hAnsi="新細明體" w:cs="新細明體"/>
                <w:kern w:val="0"/>
                <w:szCs w:val="24"/>
              </w:rPr>
              <w:instrText xml:space="preserve"> HYPERLINK "http://www.bp.ntu.edu.tw/hdbih/%E9%9B%BB%E5%AD%90%E5%A0%B1%E7%AC%AC%E5%8D%81%E6%9C%9F.htm" \l "%E7%92%B0%E5%A2%83%E5%BF%83%E7%90%86%E5%AD%B8%E5%B0%8F%E8%BE%AD%E5%85%B8" </w:instrText>
            </w:r>
            <w:r w:rsidRPr="00727634">
              <w:rPr>
                <w:rFonts w:ascii="超研澤超明" w:eastAsia="超研澤超明" w:hAnsi="新細明體" w:cs="新細明體"/>
                <w:kern w:val="0"/>
                <w:szCs w:val="24"/>
              </w:rPr>
              <w:fldChar w:fldCharType="separate"/>
            </w:r>
            <w:r w:rsidRPr="00727634">
              <w:rPr>
                <w:rFonts w:ascii="華康彩帶體(P)" w:eastAsia="華康彩帶體(P)" w:hAnsi="新細明體" w:cs="新細明體" w:hint="eastAsia"/>
                <w:color w:val="C24203"/>
                <w:kern w:val="0"/>
                <w:sz w:val="22"/>
                <w:u w:val="single"/>
              </w:rPr>
              <w:t>▲</w:t>
            </w:r>
            <w:r w:rsidRPr="00727634">
              <w:rPr>
                <w:rFonts w:ascii="華康彩帶體(P)" w:eastAsia="華康彩帶體(P)" w:hAnsi="新細明體" w:cs="新細明體" w:hint="eastAsia"/>
                <w:color w:val="C24203"/>
                <w:kern w:val="0"/>
                <w:sz w:val="22"/>
                <w:u w:val="single"/>
              </w:rPr>
              <w:t> </w:t>
            </w:r>
            <w:r w:rsidRPr="00727634">
              <w:rPr>
                <w:rFonts w:ascii="華康彩帶體(P)" w:eastAsia="華康彩帶體(P)" w:hAnsi="新細明體" w:cs="新細明體" w:hint="eastAsia"/>
                <w:color w:val="C24203"/>
                <w:kern w:val="0"/>
                <w:sz w:val="22"/>
                <w:u w:val="single"/>
              </w:rPr>
              <w:t xml:space="preserve"> 環境心理學小辭典</w:t>
            </w:r>
            <w:r w:rsidRPr="00727634">
              <w:rPr>
                <w:rFonts w:ascii="超研澤超明" w:eastAsia="超研澤超明" w:hAnsi="新細明體" w:cs="新細明體"/>
                <w:kern w:val="0"/>
                <w:szCs w:val="24"/>
              </w:rPr>
              <w:fldChar w:fldCharType="end"/>
            </w:r>
            <w:bookmarkEnd w:id="3"/>
          </w:p>
        </w:tc>
      </w:tr>
      <w:tr w:rsidR="00727634" w:rsidRPr="00727634" w:rsidTr="00727634">
        <w:trPr>
          <w:trHeight w:val="720"/>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727634" w:rsidRPr="00727634" w:rsidRDefault="00727634" w:rsidP="00727634">
            <w:pPr>
              <w:widowControl/>
              <w:spacing w:before="30" w:after="100" w:afterAutospacing="1" w:line="360" w:lineRule="atLeast"/>
              <w:jc w:val="center"/>
              <w:rPr>
                <w:rFonts w:ascii="新細明體" w:eastAsia="新細明體" w:hAnsi="新細明體" w:cs="新細明體"/>
                <w:kern w:val="0"/>
                <w:szCs w:val="24"/>
              </w:rPr>
            </w:pPr>
            <w:r w:rsidRPr="00727634">
              <w:rPr>
                <w:rFonts w:ascii="新細明體" w:eastAsia="新細明體" w:hAnsi="新細明體" w:cs="新細明體"/>
                <w:kern w:val="0"/>
                <w:szCs w:val="24"/>
              </w:rPr>
              <w:t xml:space="preserve">　</w:t>
            </w:r>
          </w:p>
        </w:tc>
      </w:tr>
      <w:tr w:rsidR="00727634" w:rsidRPr="00727634" w:rsidTr="00727634">
        <w:trPr>
          <w:trHeight w:val="5670"/>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727634" w:rsidRPr="00727634" w:rsidRDefault="00727634" w:rsidP="00727634">
            <w:pPr>
              <w:widowControl/>
              <w:spacing w:before="15" w:after="100" w:afterAutospacing="1" w:line="360" w:lineRule="atLeast"/>
              <w:jc w:val="center"/>
              <w:rPr>
                <w:rFonts w:ascii="新細明體" w:eastAsia="新細明體" w:hAnsi="新細明體" w:cs="新細明體"/>
                <w:kern w:val="0"/>
                <w:szCs w:val="24"/>
              </w:rPr>
            </w:pPr>
            <w:r w:rsidRPr="00727634">
              <w:rPr>
                <w:rFonts w:ascii="BankGothic Md BT" w:eastAsia="新細明體" w:hAnsi="BankGothic Md BT" w:cs="新細明體"/>
                <w:color w:val="C24203"/>
                <w:kern w:val="0"/>
                <w:sz w:val="36"/>
                <w:szCs w:val="36"/>
              </w:rPr>
              <w:lastRenderedPageBreak/>
              <w:t>environmental hazard </w:t>
            </w:r>
            <w:r w:rsidRPr="00727634">
              <w:rPr>
                <w:rFonts w:ascii="BankGothic Md BT" w:eastAsia="新細明體" w:hAnsi="BankGothic Md BT" w:cs="新細明體"/>
                <w:color w:val="C24203"/>
                <w:kern w:val="0"/>
                <w:sz w:val="27"/>
                <w:szCs w:val="27"/>
              </w:rPr>
              <w:t>環境災害</w:t>
            </w:r>
          </w:p>
          <w:p w:rsidR="00727634" w:rsidRPr="00727634" w:rsidRDefault="00727634" w:rsidP="00727634">
            <w:pPr>
              <w:widowControl/>
              <w:spacing w:before="15" w:after="100" w:afterAutospacing="1" w:line="360" w:lineRule="atLeast"/>
              <w:jc w:val="center"/>
              <w:rPr>
                <w:rFonts w:ascii="新細明體" w:eastAsia="新細明體" w:hAnsi="新細明體" w:cs="新細明體"/>
                <w:kern w:val="0"/>
                <w:szCs w:val="24"/>
              </w:rPr>
            </w:pPr>
            <w:r w:rsidRPr="00727634">
              <w:rPr>
                <w:rFonts w:ascii="BankGothic Md BT" w:eastAsia="新細明體" w:hAnsi="BankGothic Md BT" w:cs="新細明體"/>
                <w:color w:val="C24203"/>
                <w:kern w:val="0"/>
                <w:sz w:val="36"/>
                <w:szCs w:val="36"/>
              </w:rPr>
              <w:t>environmental perception </w:t>
            </w:r>
            <w:r w:rsidRPr="00727634">
              <w:rPr>
                <w:rFonts w:ascii="BankGothic Md BT" w:eastAsia="新細明體" w:hAnsi="BankGothic Md BT" w:cs="新細明體"/>
                <w:color w:val="C24203"/>
                <w:kern w:val="0"/>
                <w:sz w:val="27"/>
                <w:szCs w:val="27"/>
              </w:rPr>
              <w:t>環境知覺</w:t>
            </w:r>
          </w:p>
          <w:p w:rsidR="00727634" w:rsidRPr="00727634" w:rsidRDefault="00727634" w:rsidP="00727634">
            <w:pPr>
              <w:widowControl/>
              <w:spacing w:before="15" w:after="100" w:afterAutospacing="1" w:line="360" w:lineRule="atLeast"/>
              <w:jc w:val="right"/>
              <w:rPr>
                <w:rFonts w:ascii="新細明體" w:eastAsia="新細明體" w:hAnsi="新細明體" w:cs="新細明體"/>
                <w:kern w:val="0"/>
                <w:szCs w:val="24"/>
              </w:rPr>
            </w:pPr>
            <w:r w:rsidRPr="00727634">
              <w:rPr>
                <w:rFonts w:ascii="新細明體" w:eastAsia="新細明體" w:hAnsi="新細明體" w:cs="新細明體"/>
                <w:color w:val="006600"/>
                <w:kern w:val="0"/>
                <w:szCs w:val="24"/>
              </w:rPr>
              <w:t>畢恆達</w:t>
            </w:r>
          </w:p>
          <w:p w:rsidR="00727634" w:rsidRPr="00727634" w:rsidRDefault="00727634" w:rsidP="00727634">
            <w:pPr>
              <w:widowControl/>
              <w:spacing w:before="15" w:after="100" w:afterAutospacing="1" w:line="360" w:lineRule="atLeast"/>
              <w:rPr>
                <w:rFonts w:ascii="新細明體" w:eastAsia="新細明體" w:hAnsi="新細明體" w:cs="新細明體"/>
                <w:kern w:val="0"/>
                <w:szCs w:val="24"/>
              </w:rPr>
            </w:pPr>
            <w:r w:rsidRPr="00727634">
              <w:rPr>
                <w:rFonts w:ascii="華康流隸體(P)" w:eastAsia="華康流隸體(P)" w:hAnsi="新細明體" w:cs="新細明體"/>
                <w:color w:val="C24203"/>
                <w:kern w:val="0"/>
                <w:sz w:val="27"/>
                <w:szCs w:val="27"/>
                <w:u w:val="single"/>
              </w:rPr>
              <w:t>關於環境心理學小辭典</w:t>
            </w:r>
          </w:p>
          <w:p w:rsidR="00727634" w:rsidRPr="00727634" w:rsidRDefault="00727634" w:rsidP="00727634">
            <w:pPr>
              <w:widowControl/>
              <w:spacing w:before="15" w:after="100" w:afterAutospacing="1" w:line="360" w:lineRule="atLeast"/>
              <w:rPr>
                <w:rFonts w:ascii="新細明體" w:eastAsia="新細明體" w:hAnsi="新細明體" w:cs="新細明體"/>
                <w:kern w:val="0"/>
                <w:szCs w:val="24"/>
              </w:rPr>
            </w:pPr>
            <w:r w:rsidRPr="00727634">
              <w:rPr>
                <w:rFonts w:ascii="細明體" w:eastAsia="細明體" w:hAnsi="細明體" w:cs="新細明體" w:hint="eastAsia"/>
                <w:kern w:val="0"/>
                <w:sz w:val="22"/>
              </w:rPr>
              <w:t>    </w:t>
            </w:r>
            <w:r w:rsidRPr="00727634">
              <w:rPr>
                <w:rFonts w:ascii="華康細圓體" w:eastAsia="華康細圓體" w:hAnsi="新細明體" w:cs="新細明體"/>
                <w:kern w:val="0"/>
                <w:sz w:val="22"/>
              </w:rPr>
              <w:t>在這個專欄裡，我們將以200-500字左右的篇幅來介紹環境心理學的重要概念。目前暫訂每期介紹二則，從Ａ到Ｚ排列 。</w:t>
            </w:r>
          </w:p>
          <w:p w:rsidR="00727634" w:rsidRPr="00727634" w:rsidRDefault="00727634" w:rsidP="00727634">
            <w:pPr>
              <w:widowControl/>
              <w:spacing w:before="100" w:beforeAutospacing="1" w:after="100" w:afterAutospacing="1"/>
              <w:rPr>
                <w:rFonts w:ascii="新細明體" w:eastAsia="新細明體" w:hAnsi="新細明體" w:cs="新細明體"/>
                <w:kern w:val="0"/>
                <w:szCs w:val="24"/>
              </w:rPr>
            </w:pPr>
            <w:r w:rsidRPr="00727634">
              <w:rPr>
                <w:rFonts w:ascii="華康中楷體" w:eastAsia="華康中楷體" w:hAnsi="新細明體" w:cs="新細明體" w:hint="eastAsia"/>
                <w:color w:val="008000"/>
                <w:kern w:val="0"/>
                <w:sz w:val="27"/>
                <w:szCs w:val="27"/>
              </w:rPr>
              <w:t> </w:t>
            </w:r>
          </w:p>
          <w:p w:rsidR="00727634" w:rsidRPr="00727634" w:rsidRDefault="00727634" w:rsidP="00727634">
            <w:pPr>
              <w:widowControl/>
              <w:spacing w:before="100" w:beforeAutospacing="1" w:after="100" w:afterAutospacing="1"/>
              <w:rPr>
                <w:rFonts w:ascii="新細明體" w:eastAsia="新細明體" w:hAnsi="新細明體" w:cs="新細明體"/>
                <w:kern w:val="0"/>
                <w:szCs w:val="24"/>
              </w:rPr>
            </w:pPr>
            <w:bookmarkStart w:id="4" w:name="environmental_hazard_環境災害"/>
            <w:r w:rsidRPr="00727634">
              <w:rPr>
                <w:rFonts w:ascii="BankGothic Md BT" w:eastAsia="新細明體" w:hAnsi="BankGothic Md BT" w:cs="新細明體"/>
                <w:color w:val="C24203"/>
                <w:kern w:val="0"/>
                <w:sz w:val="36"/>
                <w:szCs w:val="36"/>
              </w:rPr>
              <w:t>environmental hazard </w:t>
            </w:r>
            <w:r w:rsidRPr="00727634">
              <w:rPr>
                <w:rFonts w:ascii="BankGothic Md BT" w:eastAsia="新細明體" w:hAnsi="BankGothic Md BT" w:cs="新細明體"/>
                <w:color w:val="C24203"/>
                <w:kern w:val="0"/>
                <w:sz w:val="27"/>
                <w:szCs w:val="27"/>
              </w:rPr>
              <w:t>環境災害</w:t>
            </w:r>
            <w:bookmarkEnd w:id="4"/>
          </w:p>
          <w:p w:rsidR="00727634" w:rsidRPr="00727634" w:rsidRDefault="00727634" w:rsidP="00727634">
            <w:pPr>
              <w:widowControl/>
              <w:spacing w:before="100" w:beforeAutospacing="1" w:after="100" w:afterAutospacing="1" w:line="360" w:lineRule="atLeast"/>
              <w:rPr>
                <w:rFonts w:ascii="新細明體" w:eastAsia="新細明體" w:hAnsi="新細明體" w:cs="新細明體"/>
                <w:kern w:val="0"/>
                <w:szCs w:val="24"/>
              </w:rPr>
            </w:pPr>
            <w:r w:rsidRPr="00727634">
              <w:rPr>
                <w:rFonts w:ascii="華康細圓體" w:eastAsia="華康細圓體" w:hAnsi="新細明體" w:cs="新細明體" w:hint="eastAsia"/>
                <w:kern w:val="0"/>
                <w:sz w:val="22"/>
              </w:rPr>
              <w:t>    </w:t>
            </w:r>
            <w:r w:rsidRPr="00727634">
              <w:rPr>
                <w:rFonts w:ascii="華康細圓體" w:eastAsia="華康細圓體" w:hAnsi="新細明體" w:cs="新細明體" w:hint="eastAsia"/>
                <w:kern w:val="0"/>
                <w:sz w:val="22"/>
              </w:rPr>
              <w:t>環境災害指的是突如其來的環境威脅，如颱風、地震、火災、工廠毒氣外洩等，擾亂了民眾的日常生活系統，並經常造成巨大傷亡或對居民身心健康產生不良的影響。災害有科技災害與天然災害。科技災害反應的是一個由人所控制的系統的失敗。天然災害牽涉的是缺乏控制(lack of control)，而科技災害反映的是控制的失落(loss of control)。我們雖然可以預作準備以減少天然災害帶來的損失，但是我們無法阻止颱風或地震的發生。然而科技災害是不應該發生的。因此，當科技災害發生的時候，可能會影響人們對控制科技的信心。而由於科技災害是人為的，大眾也因此有一個較為明確的譴責或發洩憤怒的對象，這是天然災害所沒有的現象。</w:t>
            </w:r>
          </w:p>
          <w:p w:rsidR="00727634" w:rsidRPr="00727634" w:rsidRDefault="00727634" w:rsidP="00727634">
            <w:pPr>
              <w:widowControl/>
              <w:spacing w:before="100" w:beforeAutospacing="1" w:after="100" w:afterAutospacing="1" w:line="360" w:lineRule="atLeast"/>
              <w:rPr>
                <w:rFonts w:ascii="新細明體" w:eastAsia="新細明體" w:hAnsi="新細明體" w:cs="新細明體"/>
                <w:kern w:val="0"/>
                <w:szCs w:val="24"/>
              </w:rPr>
            </w:pPr>
            <w:r w:rsidRPr="00727634">
              <w:rPr>
                <w:rFonts w:ascii="Garamond" w:eastAsia="新細明體" w:hAnsi="Garamond" w:cs="新細明體"/>
                <w:kern w:val="0"/>
                <w:sz w:val="22"/>
              </w:rPr>
              <w:t> </w:t>
            </w:r>
          </w:p>
          <w:p w:rsidR="00727634" w:rsidRPr="00727634" w:rsidRDefault="00727634" w:rsidP="00727634">
            <w:pPr>
              <w:widowControl/>
              <w:spacing w:before="100" w:beforeAutospacing="1" w:after="100" w:afterAutospacing="1" w:line="360" w:lineRule="atLeast"/>
              <w:rPr>
                <w:rFonts w:ascii="新細明體" w:eastAsia="新細明體" w:hAnsi="新細明體" w:cs="新細明體"/>
                <w:kern w:val="0"/>
                <w:szCs w:val="24"/>
              </w:rPr>
            </w:pPr>
            <w:bookmarkStart w:id="5" w:name="environmental_perception_環境知覺"/>
            <w:r w:rsidRPr="00727634">
              <w:rPr>
                <w:rFonts w:ascii="BankGothic Md BT" w:eastAsia="新細明體" w:hAnsi="BankGothic Md BT" w:cs="新細明體"/>
                <w:color w:val="C24203"/>
                <w:kern w:val="0"/>
                <w:sz w:val="36"/>
                <w:szCs w:val="36"/>
              </w:rPr>
              <w:t>environmental perception </w:t>
            </w:r>
            <w:r w:rsidRPr="00727634">
              <w:rPr>
                <w:rFonts w:ascii="BankGothic Md BT" w:eastAsia="新細明體" w:hAnsi="BankGothic Md BT" w:cs="新細明體"/>
                <w:color w:val="C24203"/>
                <w:kern w:val="0"/>
                <w:sz w:val="27"/>
                <w:szCs w:val="27"/>
              </w:rPr>
              <w:t>環境知覺</w:t>
            </w:r>
            <w:bookmarkEnd w:id="5"/>
            <w:r w:rsidRPr="00727634">
              <w:rPr>
                <w:rFonts w:ascii="華康細圓體" w:eastAsia="華康細圓體" w:hAnsi="新細明體" w:cs="新細明體" w:hint="eastAsia"/>
                <w:kern w:val="0"/>
                <w:sz w:val="22"/>
              </w:rPr>
              <w:t>  </w:t>
            </w:r>
          </w:p>
          <w:p w:rsidR="00727634" w:rsidRPr="00727634" w:rsidRDefault="00727634" w:rsidP="00727634">
            <w:pPr>
              <w:widowControl/>
              <w:spacing w:before="100" w:beforeAutospacing="1" w:after="100" w:afterAutospacing="1" w:line="360" w:lineRule="atLeast"/>
              <w:rPr>
                <w:rFonts w:ascii="新細明體" w:eastAsia="新細明體" w:hAnsi="新細明體" w:cs="新細明體"/>
                <w:kern w:val="0"/>
                <w:szCs w:val="24"/>
              </w:rPr>
            </w:pPr>
            <w:r w:rsidRPr="00727634">
              <w:rPr>
                <w:rFonts w:ascii="華康細圓體" w:eastAsia="華康細圓體" w:hAnsi="新細明體" w:cs="新細明體" w:hint="eastAsia"/>
                <w:kern w:val="0"/>
                <w:sz w:val="22"/>
              </w:rPr>
              <w:t>    </w:t>
            </w:r>
            <w:r w:rsidRPr="00727634">
              <w:rPr>
                <w:rFonts w:ascii="華康細圓體" w:eastAsia="華康細圓體" w:hAnsi="新細明體" w:cs="新細明體" w:hint="eastAsia"/>
                <w:kern w:val="0"/>
                <w:sz w:val="22"/>
              </w:rPr>
              <w:t>從環境知覺、環境認知到環境態度是一連續的過程，很難指出其確切的分界點。大體來說，環境知覺是指人對於當下環境刺激的直接感官經驗；環境認知是人對環境刺激加以儲存、瞭解、組織與重新建構的過程；環境態度則是人對環境特性喜歡或不喜歡的感覺。</w:t>
            </w:r>
          </w:p>
          <w:p w:rsidR="00727634" w:rsidRPr="00727634" w:rsidRDefault="00727634" w:rsidP="00727634">
            <w:pPr>
              <w:widowControl/>
              <w:spacing w:before="100" w:beforeAutospacing="1" w:after="100" w:afterAutospacing="1" w:line="360" w:lineRule="atLeast"/>
              <w:rPr>
                <w:rFonts w:ascii="新細明體" w:eastAsia="新細明體" w:hAnsi="新細明體" w:cs="新細明體"/>
                <w:kern w:val="0"/>
                <w:szCs w:val="24"/>
              </w:rPr>
            </w:pPr>
            <w:r w:rsidRPr="00727634">
              <w:rPr>
                <w:rFonts w:ascii="華康細圓體" w:eastAsia="華康細圓體" w:hAnsi="新細明體" w:cs="新細明體" w:hint="eastAsia"/>
                <w:kern w:val="0"/>
                <w:sz w:val="22"/>
              </w:rPr>
              <w:t>    </w:t>
            </w:r>
            <w:r w:rsidRPr="00727634">
              <w:rPr>
                <w:rFonts w:ascii="華康細圓體" w:eastAsia="華康細圓體" w:hAnsi="新細明體" w:cs="新細明體" w:hint="eastAsia"/>
                <w:kern w:val="0"/>
                <w:sz w:val="22"/>
              </w:rPr>
              <w:t>人們同時運用幾種感官形式以經驗環境，由於環境刺激複雜多變，因此環境知覺是一主動探測與選擇的過程。個人在知覺的過程中是主動而具有創造性的，人們所知覺的環境訊息總是無法與實際環境完全吻合。知覺過程就像是透鏡，它收集複雜多樣的環境刺激，然後加以重新組合與編排。人們藉著許多過去的環境經驗而對刺激做蓋然的判斷，並由不斷地試驗與回應以測試其正確性。故環境知覺是個人的，反應其獨特的觀點、需求與目的。環境知覺提供人們認識世界的基礎，使人們能在環境裡進行他們的活動；它也幫助人們處理與他人的社會互動、辨明日常生活環境的特質並享受愉悅的環境美感經驗。</w:t>
            </w:r>
          </w:p>
          <w:p w:rsidR="00727634" w:rsidRPr="00727634" w:rsidRDefault="00727634" w:rsidP="00727634">
            <w:pPr>
              <w:widowControl/>
              <w:spacing w:before="100" w:beforeAutospacing="1" w:after="100" w:afterAutospacing="1"/>
              <w:rPr>
                <w:rFonts w:ascii="新細明體" w:eastAsia="新細明體" w:hAnsi="新細明體" w:cs="新細明體"/>
                <w:kern w:val="0"/>
                <w:szCs w:val="24"/>
              </w:rPr>
            </w:pPr>
            <w:r w:rsidRPr="00727634">
              <w:rPr>
                <w:rFonts w:ascii="Garamond" w:eastAsia="新細明體" w:hAnsi="Garamond" w:cs="新細明體"/>
                <w:kern w:val="0"/>
                <w:sz w:val="22"/>
              </w:rPr>
              <w:lastRenderedPageBreak/>
              <w:t> </w:t>
            </w:r>
          </w:p>
          <w:p w:rsidR="00727634" w:rsidRPr="00727634" w:rsidRDefault="00727634" w:rsidP="00727634">
            <w:pPr>
              <w:widowControl/>
              <w:spacing w:before="100" w:beforeAutospacing="1" w:after="100" w:afterAutospacing="1"/>
              <w:rPr>
                <w:rFonts w:ascii="新細明體" w:eastAsia="新細明體" w:hAnsi="新細明體" w:cs="新細明體"/>
                <w:kern w:val="0"/>
                <w:szCs w:val="24"/>
              </w:rPr>
            </w:pPr>
            <w:r w:rsidRPr="00727634">
              <w:rPr>
                <w:rFonts w:ascii="新細明體" w:eastAsia="新細明體" w:hAnsi="新細明體" w:cs="新細明體"/>
                <w:kern w:val="0"/>
                <w:szCs w:val="24"/>
              </w:rPr>
              <w:t xml:space="preserve">　</w:t>
            </w:r>
          </w:p>
          <w:p w:rsidR="00727634" w:rsidRPr="00727634" w:rsidRDefault="00727634" w:rsidP="00727634">
            <w:pPr>
              <w:widowControl/>
              <w:spacing w:before="100" w:beforeAutospacing="1" w:after="100" w:afterAutospacing="1"/>
              <w:jc w:val="center"/>
              <w:rPr>
                <w:rFonts w:ascii="新細明體" w:eastAsia="新細明體" w:hAnsi="新細明體" w:cs="新細明體"/>
                <w:kern w:val="0"/>
                <w:szCs w:val="24"/>
              </w:rPr>
            </w:pPr>
            <w:hyperlink r:id="rId23" w:anchor="%E4%BA%BA%E8%88%87%E7%92%B0%E5%A2%83%E7%A0%94%E7%A9%B6%E9%9B%BB%E5%AD%90%E5%A0%B1  HERS" w:history="1">
              <w:r w:rsidRPr="00727634">
                <w:rPr>
                  <w:rFonts w:ascii="BankGothic Md BT" w:eastAsia="新細明體" w:hAnsi="BankGothic Md BT" w:cs="新細明體"/>
                  <w:color w:val="006600"/>
                  <w:kern w:val="0"/>
                  <w:sz w:val="27"/>
                  <w:szCs w:val="27"/>
                  <w:u w:val="single"/>
                </w:rPr>
                <w:t>back</w:t>
              </w:r>
            </w:hyperlink>
          </w:p>
          <w:p w:rsidR="00727634" w:rsidRPr="00727634" w:rsidRDefault="00727634" w:rsidP="00727634">
            <w:pPr>
              <w:widowControl/>
              <w:spacing w:before="100" w:beforeAutospacing="1" w:after="100" w:afterAutospacing="1"/>
              <w:jc w:val="center"/>
              <w:rPr>
                <w:rFonts w:ascii="新細明體" w:eastAsia="新細明體" w:hAnsi="新細明體" w:cs="新細明體"/>
                <w:kern w:val="0"/>
                <w:szCs w:val="24"/>
              </w:rPr>
            </w:pPr>
            <w:r w:rsidRPr="00727634">
              <w:rPr>
                <w:rFonts w:ascii="新細明體" w:eastAsia="新細明體" w:hAnsi="新細明體" w:cs="新細明體"/>
                <w:kern w:val="0"/>
                <w:szCs w:val="24"/>
              </w:rPr>
              <w:t xml:space="preserve">　</w:t>
            </w:r>
          </w:p>
          <w:p w:rsidR="00727634" w:rsidRPr="00727634" w:rsidRDefault="00727634" w:rsidP="00727634">
            <w:pPr>
              <w:widowControl/>
              <w:spacing w:before="100" w:beforeAutospacing="1" w:after="100" w:afterAutospacing="1"/>
              <w:jc w:val="center"/>
              <w:rPr>
                <w:rFonts w:ascii="新細明體" w:eastAsia="新細明體" w:hAnsi="新細明體" w:cs="新細明體"/>
                <w:kern w:val="0"/>
                <w:szCs w:val="24"/>
              </w:rPr>
            </w:pPr>
            <w:r w:rsidRPr="00727634">
              <w:rPr>
                <w:rFonts w:ascii="新細明體" w:eastAsia="新細明體" w:hAnsi="新細明體" w:cs="新細明體"/>
                <w:kern w:val="0"/>
                <w:szCs w:val="24"/>
              </w:rPr>
              <w:t xml:space="preserve">　</w:t>
            </w:r>
          </w:p>
          <w:p w:rsidR="00727634" w:rsidRPr="00727634" w:rsidRDefault="00727634" w:rsidP="00727634">
            <w:pPr>
              <w:widowControl/>
              <w:spacing w:before="100" w:beforeAutospacing="1" w:after="100" w:afterAutospacing="1"/>
              <w:rPr>
                <w:rFonts w:ascii="新細明體" w:eastAsia="新細明體" w:hAnsi="新細明體" w:cs="新細明體"/>
                <w:kern w:val="0"/>
                <w:szCs w:val="24"/>
              </w:rPr>
            </w:pPr>
            <w:r w:rsidRPr="00727634">
              <w:rPr>
                <w:rFonts w:ascii="新細明體" w:eastAsia="新細明體" w:hAnsi="新細明體" w:cs="新細明體"/>
                <w:kern w:val="0"/>
                <w:szCs w:val="24"/>
              </w:rPr>
              <w:t xml:space="preserve">　</w:t>
            </w:r>
          </w:p>
        </w:tc>
      </w:tr>
      <w:tr w:rsidR="00727634" w:rsidRPr="00727634" w:rsidTr="00727634">
        <w:trPr>
          <w:trHeight w:val="345"/>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FED8C5"/>
            <w:vAlign w:val="center"/>
            <w:hideMark/>
          </w:tcPr>
          <w:p w:rsidR="00727634" w:rsidRPr="00727634" w:rsidRDefault="00727634" w:rsidP="00727634">
            <w:pPr>
              <w:widowControl/>
              <w:rPr>
                <w:rFonts w:ascii="新細明體" w:eastAsia="新細明體" w:hAnsi="新細明體" w:cs="新細明體"/>
                <w:kern w:val="0"/>
                <w:szCs w:val="24"/>
              </w:rPr>
            </w:pPr>
            <w:bookmarkStart w:id="6" w:name="▲__環心專欄"/>
            <w:r w:rsidRPr="00727634">
              <w:rPr>
                <w:rFonts w:ascii="華康彩帶體(P)" w:eastAsia="華康彩帶體(P)" w:hAnsi="新細明體" w:cs="新細明體" w:hint="eastAsia"/>
                <w:color w:val="C24203"/>
                <w:kern w:val="0"/>
                <w:sz w:val="22"/>
              </w:rPr>
              <w:lastRenderedPageBreak/>
              <w:t>▲</w:t>
            </w:r>
            <w:r w:rsidRPr="00727634">
              <w:rPr>
                <w:rFonts w:ascii="華康彩帶體(P)" w:eastAsia="華康彩帶體(P)" w:hAnsi="新細明體" w:cs="新細明體" w:hint="eastAsia"/>
                <w:color w:val="C24203"/>
                <w:kern w:val="0"/>
                <w:sz w:val="22"/>
              </w:rPr>
              <w:t> </w:t>
            </w:r>
            <w:r w:rsidRPr="00727634">
              <w:rPr>
                <w:rFonts w:ascii="華康彩帶體(P)" w:eastAsia="華康彩帶體(P)" w:hAnsi="新細明體" w:cs="新細明體" w:hint="eastAsia"/>
                <w:color w:val="C24203"/>
                <w:kern w:val="0"/>
                <w:sz w:val="22"/>
              </w:rPr>
              <w:t xml:space="preserve"> 環心專欄</w:t>
            </w:r>
            <w:bookmarkEnd w:id="6"/>
          </w:p>
        </w:tc>
      </w:tr>
      <w:tr w:rsidR="00727634" w:rsidRPr="00727634" w:rsidTr="00727634">
        <w:trPr>
          <w:trHeight w:val="345"/>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727634" w:rsidRPr="00727634" w:rsidRDefault="00727634" w:rsidP="00727634">
            <w:pPr>
              <w:widowControl/>
              <w:spacing w:before="100" w:beforeAutospacing="1" w:after="100" w:afterAutospacing="1" w:line="360" w:lineRule="atLeast"/>
              <w:jc w:val="center"/>
              <w:rPr>
                <w:rFonts w:ascii="新細明體" w:eastAsia="新細明體" w:hAnsi="新細明體" w:cs="新細明體"/>
                <w:kern w:val="0"/>
                <w:szCs w:val="24"/>
              </w:rPr>
            </w:pPr>
            <w:r w:rsidRPr="00727634">
              <w:rPr>
                <w:rFonts w:ascii="新細明體" w:eastAsia="新細明體" w:hAnsi="新細明體" w:cs="新細明體"/>
                <w:kern w:val="0"/>
                <w:szCs w:val="24"/>
              </w:rPr>
              <w:t xml:space="preserve">　</w:t>
            </w:r>
          </w:p>
          <w:p w:rsidR="00727634" w:rsidRPr="00727634" w:rsidRDefault="00727634" w:rsidP="00727634">
            <w:pPr>
              <w:widowControl/>
              <w:spacing w:before="100" w:beforeAutospacing="1" w:after="100" w:afterAutospacing="1" w:line="360" w:lineRule="atLeast"/>
              <w:jc w:val="center"/>
              <w:rPr>
                <w:rFonts w:ascii="新細明體" w:eastAsia="新細明體" w:hAnsi="新細明體" w:cs="新細明體"/>
                <w:kern w:val="0"/>
                <w:szCs w:val="24"/>
              </w:rPr>
            </w:pPr>
            <w:bookmarkStart w:id="7" w:name="校外租屋"/>
            <w:r w:rsidRPr="00727634">
              <w:rPr>
                <w:rFonts w:ascii="華康超明體" w:eastAsia="華康超明體" w:hAnsi="新細明體" w:cs="新細明體" w:hint="eastAsia"/>
                <w:color w:val="C24203"/>
                <w:kern w:val="0"/>
                <w:sz w:val="36"/>
                <w:szCs w:val="36"/>
              </w:rPr>
              <w:t>校外租屋</w:t>
            </w:r>
            <w:bookmarkEnd w:id="7"/>
          </w:p>
          <w:p w:rsidR="00727634" w:rsidRPr="00727634" w:rsidRDefault="00727634" w:rsidP="00727634">
            <w:pPr>
              <w:widowControl/>
              <w:spacing w:before="100" w:beforeAutospacing="1" w:after="100" w:afterAutospacing="1" w:line="360" w:lineRule="atLeast"/>
              <w:jc w:val="right"/>
              <w:rPr>
                <w:rFonts w:ascii="新細明體" w:eastAsia="新細明體" w:hAnsi="新細明體" w:cs="新細明體"/>
                <w:kern w:val="0"/>
                <w:szCs w:val="24"/>
              </w:rPr>
            </w:pPr>
            <w:r w:rsidRPr="00727634">
              <w:rPr>
                <w:rFonts w:ascii="華康細圓體" w:eastAsia="華康細圓體" w:hAnsi="新細明體" w:cs="新細明體" w:hint="eastAsia"/>
                <w:kern w:val="0"/>
                <w:sz w:val="22"/>
              </w:rPr>
              <w:t>黃香瑤</w:t>
            </w:r>
          </w:p>
          <w:p w:rsidR="00727634" w:rsidRPr="00727634" w:rsidRDefault="00727634" w:rsidP="00727634">
            <w:pPr>
              <w:widowControl/>
              <w:spacing w:before="100" w:beforeAutospacing="1" w:after="100" w:afterAutospacing="1" w:line="360" w:lineRule="atLeast"/>
              <w:jc w:val="both"/>
              <w:rPr>
                <w:rFonts w:ascii="新細明體" w:eastAsia="新細明體" w:hAnsi="新細明體" w:cs="新細明體"/>
                <w:kern w:val="0"/>
                <w:szCs w:val="24"/>
              </w:rPr>
            </w:pPr>
            <w:r w:rsidRPr="00727634">
              <w:rPr>
                <w:rFonts w:ascii="華康細圓體" w:eastAsia="華康細圓體" w:hAnsi="新細明體" w:cs="新細明體" w:hint="eastAsia"/>
                <w:kern w:val="0"/>
                <w:sz w:val="22"/>
              </w:rPr>
              <w:t>故事的開始，是夜市邊角一小落牆面，或一塊殘破的木牌。上面紅白黃綠紙片一張覆過一張；故事的主角站得有點遠，前面萬頭鑽動，虔誠地仰頭，虔誠地抄寫和悉窣交換意見。主角撥開人群，一個箭步上前，像古代大俠一把撕下重金懸賞條子，摘來一張斑駁的便利貼，上面寫著，「雅房出租，限女學生，環境好，交通方便；請電….」</w:t>
            </w:r>
          </w:p>
          <w:p w:rsidR="00727634" w:rsidRPr="00727634" w:rsidRDefault="00727634" w:rsidP="00727634">
            <w:pPr>
              <w:widowControl/>
              <w:spacing w:before="100" w:beforeAutospacing="1" w:after="100" w:afterAutospacing="1" w:line="360" w:lineRule="atLeast"/>
              <w:jc w:val="both"/>
              <w:rPr>
                <w:rFonts w:ascii="新細明體" w:eastAsia="新細明體" w:hAnsi="新細明體" w:cs="新細明體"/>
                <w:kern w:val="0"/>
                <w:szCs w:val="24"/>
              </w:rPr>
            </w:pPr>
            <w:r w:rsidRPr="00727634">
              <w:rPr>
                <w:rFonts w:ascii="華康細圓體" w:eastAsia="華康細圓體" w:hAnsi="新細明體" w:cs="新細明體" w:hint="eastAsia"/>
                <w:kern w:val="0"/>
                <w:sz w:val="22"/>
              </w:rPr>
              <w:t>現代大俠們很快就會明白，等在這個動作之後的，是一趟和荊軻一樣蕭索再難回頭的旅行：</w:t>
            </w:r>
          </w:p>
          <w:p w:rsidR="00727634" w:rsidRPr="00727634" w:rsidRDefault="00727634" w:rsidP="00727634">
            <w:pPr>
              <w:widowControl/>
              <w:spacing w:before="100" w:beforeAutospacing="1" w:after="100" w:afterAutospacing="1" w:line="360" w:lineRule="atLeast"/>
              <w:jc w:val="both"/>
              <w:rPr>
                <w:rFonts w:ascii="新細明體" w:eastAsia="新細明體" w:hAnsi="新細明體" w:cs="新細明體"/>
                <w:kern w:val="0"/>
                <w:szCs w:val="24"/>
              </w:rPr>
            </w:pPr>
            <w:r w:rsidRPr="00727634">
              <w:rPr>
                <w:rFonts w:ascii="華康細圓體" w:eastAsia="華康細圓體" w:hAnsi="新細明體" w:cs="新細明體" w:hint="eastAsia"/>
                <w:kern w:val="0"/>
                <w:sz w:val="22"/>
              </w:rPr>
              <w:t>房子是和衣服一樣重要和基本的事，在經濟和人際最拮据情況下，租屋成為人與環境、與其他人、與自己，最嚴肅而無奈的戰爭。是的，不過是一些瑣碎，瑣碎衍出瑣碎；然而，生活甚或生存，正在這些裡頭掙扎困難。對離鄉背井的我們來說，在外租屋不僅是形式上的荒島，意義上也是。人們很難理解諒解，這些小事應該被考慮進去將永遠地改變一個人，不管是讓自己變得強悍勇敢、或悲觀學會惡劣報復世界。</w:t>
            </w:r>
            <w:r w:rsidRPr="00727634">
              <w:rPr>
                <w:rFonts w:ascii="華康細圓體" w:eastAsia="華康細圓體" w:hAnsi="新細明體" w:cs="新細明體" w:hint="eastAsia"/>
                <w:kern w:val="0"/>
                <w:sz w:val="22"/>
              </w:rPr>
              <w:t> </w:t>
            </w:r>
          </w:p>
          <w:p w:rsidR="00727634" w:rsidRPr="00727634" w:rsidRDefault="00727634" w:rsidP="00727634">
            <w:pPr>
              <w:widowControl/>
              <w:spacing w:before="100" w:beforeAutospacing="1" w:after="100" w:afterAutospacing="1" w:line="360" w:lineRule="atLeast"/>
              <w:jc w:val="both"/>
              <w:rPr>
                <w:rFonts w:ascii="新細明體" w:eastAsia="新細明體" w:hAnsi="新細明體" w:cs="新細明體"/>
                <w:kern w:val="0"/>
                <w:szCs w:val="24"/>
              </w:rPr>
            </w:pPr>
            <w:r w:rsidRPr="00727634">
              <w:rPr>
                <w:rFonts w:ascii="BankGothic Md BT" w:eastAsia="新細明體" w:hAnsi="BankGothic Md BT" w:cs="新細明體"/>
                <w:kern w:val="0"/>
                <w:sz w:val="27"/>
                <w:szCs w:val="27"/>
              </w:rPr>
              <w:t>1.</w:t>
            </w:r>
          </w:p>
          <w:p w:rsidR="00727634" w:rsidRPr="00727634" w:rsidRDefault="00727634" w:rsidP="00727634">
            <w:pPr>
              <w:widowControl/>
              <w:spacing w:before="100" w:beforeAutospacing="1" w:after="100" w:afterAutospacing="1" w:line="360" w:lineRule="atLeast"/>
              <w:jc w:val="both"/>
              <w:rPr>
                <w:rFonts w:ascii="新細明體" w:eastAsia="新細明體" w:hAnsi="新細明體" w:cs="新細明體"/>
                <w:kern w:val="0"/>
                <w:szCs w:val="24"/>
              </w:rPr>
            </w:pPr>
            <w:r w:rsidRPr="00727634">
              <w:rPr>
                <w:rFonts w:ascii="華康細圓體" w:eastAsia="華康細圓體" w:hAnsi="新細明體" w:cs="新細明體" w:hint="eastAsia"/>
                <w:kern w:val="0"/>
                <w:sz w:val="22"/>
              </w:rPr>
              <w:lastRenderedPageBreak/>
              <w:t>招租的廣告很少把情況說明清楚，不管是屋況、環境、房客概況、甚至住址。和屋主通過電話後，有時會約在欲出租處附近，除了怕你迷路，保留租處住址公開之前先初步「審核」過未來房客，還有一層考量是，藉著一路帶著你進巷子、上樓、進房子，確保沒有街坊鄰居或其他租屋者提供建議和交換意見的機會。</w:t>
            </w:r>
          </w:p>
          <w:p w:rsidR="00727634" w:rsidRPr="00727634" w:rsidRDefault="00727634" w:rsidP="00727634">
            <w:pPr>
              <w:widowControl/>
              <w:spacing w:before="100" w:beforeAutospacing="1" w:after="100" w:afterAutospacing="1" w:line="360" w:lineRule="atLeast"/>
              <w:jc w:val="both"/>
              <w:rPr>
                <w:rFonts w:ascii="新細明體" w:eastAsia="新細明體" w:hAnsi="新細明體" w:cs="新細明體"/>
                <w:kern w:val="0"/>
                <w:szCs w:val="24"/>
              </w:rPr>
            </w:pPr>
            <w:r w:rsidRPr="00727634">
              <w:rPr>
                <w:rFonts w:ascii="華康細圓體" w:eastAsia="華康細圓體" w:hAnsi="新細明體" w:cs="新細明體" w:hint="eastAsia"/>
                <w:kern w:val="0"/>
                <w:sz w:val="22"/>
              </w:rPr>
              <w:t>正因為只租得起一個房間，這個房間「在哪裡」，於是並不比它「是怎樣」來得不重要。「你怎麼會一個女生來住這裡？旁邊就是彈子房，這樣晚上回家有點危險欸！」，「為什麼這裡特別暗？不知道為什麼，附近路燈修了老是又被弄壞…」，「你要租這棟四樓？那要小心喔，四樓另外一戶大家都不知道裡面住誰，好像怪怪的！」…。會在租屋附近出現的人比較多是住戶或鄰居，其實提供的也多半是中性的資訊（如果有特別壞處，他們為什麼還住在這裡呢？），但對於租屋者來說，越誠實和完整的情報，才能讓我們做出比較周延的決定。</w:t>
            </w:r>
            <w:r w:rsidRPr="00727634">
              <w:rPr>
                <w:rFonts w:ascii="華康細圓體" w:eastAsia="華康細圓體" w:hAnsi="新細明體" w:cs="新細明體" w:hint="eastAsia"/>
                <w:kern w:val="0"/>
                <w:sz w:val="22"/>
              </w:rPr>
              <w:t> </w:t>
            </w:r>
          </w:p>
          <w:p w:rsidR="00727634" w:rsidRPr="00727634" w:rsidRDefault="00727634" w:rsidP="00727634">
            <w:pPr>
              <w:widowControl/>
              <w:spacing w:before="100" w:beforeAutospacing="1" w:after="100" w:afterAutospacing="1" w:line="360" w:lineRule="atLeast"/>
              <w:jc w:val="both"/>
              <w:rPr>
                <w:rFonts w:ascii="新細明體" w:eastAsia="新細明體" w:hAnsi="新細明體" w:cs="新細明體"/>
                <w:kern w:val="0"/>
                <w:szCs w:val="24"/>
              </w:rPr>
            </w:pPr>
            <w:r w:rsidRPr="00727634">
              <w:rPr>
                <w:rFonts w:ascii="華康細圓體" w:eastAsia="華康細圓體" w:hAnsi="新細明體" w:cs="新細明體" w:hint="eastAsia"/>
                <w:kern w:val="0"/>
                <w:sz w:val="22"/>
              </w:rPr>
              <w:t>房間有沒有全新裝潢、家具附得齊不齊全之外，還是得回到生活上最關鍵的細節：樓下有飲食店嗎？這樣會很容易有蟑螂老鼠；有沒有窗戶，窗戶向著什麼？許多房子旁邊是防火巷，巷子可能狹窄，無法有陽光；沒有窗戶但有抽風機？可是抽風機是「真的」嗎？公寓的抽風機有時只是通向上一層的夾板，空氣仍然無法流通？而洗衣服、曬衣服有地方嗎？</w:t>
            </w:r>
          </w:p>
          <w:p w:rsidR="00727634" w:rsidRPr="00727634" w:rsidRDefault="00727634" w:rsidP="00727634">
            <w:pPr>
              <w:widowControl/>
              <w:spacing w:before="100" w:beforeAutospacing="1" w:after="100" w:afterAutospacing="1" w:line="360" w:lineRule="atLeast"/>
              <w:jc w:val="both"/>
              <w:rPr>
                <w:rFonts w:ascii="新細明體" w:eastAsia="新細明體" w:hAnsi="新細明體" w:cs="新細明體"/>
                <w:kern w:val="0"/>
                <w:szCs w:val="24"/>
              </w:rPr>
            </w:pPr>
            <w:r w:rsidRPr="00727634">
              <w:rPr>
                <w:rFonts w:ascii="BankGothic Md BT" w:eastAsia="新細明體" w:hAnsi="BankGothic Md BT" w:cs="新細明體"/>
                <w:kern w:val="0"/>
                <w:sz w:val="27"/>
                <w:szCs w:val="27"/>
              </w:rPr>
              <w:t>2.</w:t>
            </w:r>
          </w:p>
          <w:p w:rsidR="00727634" w:rsidRPr="00727634" w:rsidRDefault="00727634" w:rsidP="00727634">
            <w:pPr>
              <w:widowControl/>
              <w:spacing w:before="100" w:beforeAutospacing="1" w:after="100" w:afterAutospacing="1" w:line="360" w:lineRule="atLeast"/>
              <w:jc w:val="both"/>
              <w:rPr>
                <w:rFonts w:ascii="新細明體" w:eastAsia="新細明體" w:hAnsi="新細明體" w:cs="新細明體"/>
                <w:kern w:val="0"/>
                <w:szCs w:val="24"/>
              </w:rPr>
            </w:pPr>
            <w:r w:rsidRPr="00727634">
              <w:rPr>
                <w:rFonts w:ascii="華康細圓體" w:eastAsia="華康細圓體" w:hAnsi="新細明體" w:cs="新細明體" w:hint="eastAsia"/>
                <w:kern w:val="0"/>
                <w:sz w:val="22"/>
              </w:rPr>
              <w:t>地下室、頂樓或陽台加蓋、木板隔間；是初次在外租屋的人的天敵，看房子常幾十分鐘即下判斷，只要室內還算乾淨、整齊，很容易就忽略它們一點都不適合居住。老舊的簡單公寓很少張羅空調系統，地下室一關起門來，室內總是嚴重濕氣，頂樓和陽台加蓋則冬冷夏熱。</w:t>
            </w:r>
          </w:p>
          <w:p w:rsidR="00727634" w:rsidRPr="00727634" w:rsidRDefault="00727634" w:rsidP="00727634">
            <w:pPr>
              <w:widowControl/>
              <w:spacing w:before="100" w:beforeAutospacing="1" w:after="100" w:afterAutospacing="1" w:line="360" w:lineRule="atLeast"/>
              <w:jc w:val="both"/>
              <w:rPr>
                <w:rFonts w:ascii="新細明體" w:eastAsia="新細明體" w:hAnsi="新細明體" w:cs="新細明體"/>
                <w:kern w:val="0"/>
                <w:szCs w:val="24"/>
              </w:rPr>
            </w:pPr>
            <w:r w:rsidRPr="00727634">
              <w:rPr>
                <w:rFonts w:ascii="華康細圓體" w:eastAsia="華康細圓體" w:hAnsi="新細明體" w:cs="新細明體" w:hint="eastAsia"/>
                <w:kern w:val="0"/>
                <w:sz w:val="22"/>
              </w:rPr>
              <w:t>然而在這樣的房間，最困難的還是在於它帶給居住者的巨大心理不舒適：地下室，平常我們或許不那麼講究採光或空氣淨新，但即便只有輕微的生理不適，但進入一幢公寓，下樓梯，關上門，沒有外面的人車聲，唯一的聲音是頭頂上外頭的爬樓梯腳步聲，漸遠漸離，地窖的幽閉、被遺棄感，四面包裹上來。</w:t>
            </w:r>
            <w:r w:rsidRPr="00727634">
              <w:rPr>
                <w:rFonts w:ascii="華康細圓體" w:eastAsia="華康細圓體" w:hAnsi="新細明體" w:cs="新細明體" w:hint="eastAsia"/>
                <w:kern w:val="0"/>
                <w:sz w:val="22"/>
              </w:rPr>
              <w:t> </w:t>
            </w:r>
          </w:p>
          <w:p w:rsidR="00727634" w:rsidRPr="00727634" w:rsidRDefault="00727634" w:rsidP="00727634">
            <w:pPr>
              <w:widowControl/>
              <w:spacing w:before="100" w:beforeAutospacing="1" w:after="100" w:afterAutospacing="1" w:line="360" w:lineRule="atLeast"/>
              <w:jc w:val="both"/>
              <w:rPr>
                <w:rFonts w:ascii="新細明體" w:eastAsia="新細明體" w:hAnsi="新細明體" w:cs="新細明體"/>
                <w:kern w:val="0"/>
                <w:szCs w:val="24"/>
              </w:rPr>
            </w:pPr>
            <w:r w:rsidRPr="00727634">
              <w:rPr>
                <w:rFonts w:ascii="華康細圓體" w:eastAsia="華康細圓體" w:hAnsi="新細明體" w:cs="新細明體" w:hint="eastAsia"/>
                <w:kern w:val="0"/>
                <w:sz w:val="22"/>
              </w:rPr>
              <w:t>頂樓加蓋、貼著陽台的房間或木板隔間，這些空間因為過份坦露，給人極大的不安全感。頂樓臨著天空，並不意味開闊，而是和世界的任何可能危險（還不用真正發生）直相貼觸，不管突然的暴風雨、飛碟或小偷。也因為怕遭竊，多數公寓在頂樓會特別有一扇厚重的鐵門，頂頭的房客其中一種恐懼是「假如有人順手槓上門拴呢？」，「如果火災或任何狀況，最上面的人能夠知道嗎？」。木板或鐵皮隔間幾乎形同聽覺上的透明，從開抽屜到更衣，更別說是裡頭的交談，全部都在另一人的耳中；相應的，偷窺（聽）的焦慮是兩邊的，我不想被聽到卻被聽到、我不想聽到卻聽到。</w:t>
            </w:r>
            <w:r w:rsidRPr="00727634">
              <w:rPr>
                <w:rFonts w:ascii="華康細圓體" w:eastAsia="華康細圓體" w:hAnsi="新細明體" w:cs="新細明體" w:hint="eastAsia"/>
                <w:kern w:val="0"/>
                <w:sz w:val="22"/>
              </w:rPr>
              <w:t> </w:t>
            </w:r>
          </w:p>
          <w:p w:rsidR="00727634" w:rsidRPr="00727634" w:rsidRDefault="00727634" w:rsidP="00727634">
            <w:pPr>
              <w:widowControl/>
              <w:spacing w:before="100" w:beforeAutospacing="1" w:after="100" w:afterAutospacing="1" w:line="360" w:lineRule="atLeast"/>
              <w:jc w:val="both"/>
              <w:rPr>
                <w:rFonts w:ascii="新細明體" w:eastAsia="新細明體" w:hAnsi="新細明體" w:cs="新細明體"/>
                <w:kern w:val="0"/>
                <w:szCs w:val="24"/>
              </w:rPr>
            </w:pPr>
            <w:r w:rsidRPr="00727634">
              <w:rPr>
                <w:rFonts w:ascii="華康細圓體" w:eastAsia="華康細圓體" w:hAnsi="新細明體" w:cs="新細明體" w:hint="eastAsia"/>
                <w:kern w:val="0"/>
                <w:sz w:val="22"/>
              </w:rPr>
              <w:t>陽台房間比鄰有轟隆隆的洗衣機、曬衣竿和公用衛浴，這些是其他房客每天要來好多次、停留上一會的地方，住在陽台房間除了雜沓有打擾，還有無法完全保有隱私的焦慮，外面的人可能聽到、看到房間裡面，房門不容大意敞開或虛掩。外人進來，例如修洗衣機、通水管、送瓦斯...，都會直接找這個房間拿錢或問細節，當只有一個房間即臥房，兩個陌生人、尤其異性，的對峙是非常不自在的，尤其如果對方說要填表格、抄電表…，「可不可以借用一下你的桌子、電話呢？」，順勢探頭進去看了看，「哇，你們這裡一個月多少啊…」。</w:t>
            </w:r>
          </w:p>
          <w:p w:rsidR="00727634" w:rsidRPr="00727634" w:rsidRDefault="00727634" w:rsidP="00727634">
            <w:pPr>
              <w:widowControl/>
              <w:spacing w:before="100" w:beforeAutospacing="1" w:after="100" w:afterAutospacing="1" w:line="360" w:lineRule="atLeast"/>
              <w:jc w:val="both"/>
              <w:rPr>
                <w:rFonts w:ascii="新細明體" w:eastAsia="新細明體" w:hAnsi="新細明體" w:cs="新細明體"/>
                <w:kern w:val="0"/>
                <w:szCs w:val="24"/>
              </w:rPr>
            </w:pPr>
            <w:r w:rsidRPr="00727634">
              <w:rPr>
                <w:rFonts w:ascii="華康細圓體" w:eastAsia="華康細圓體" w:hAnsi="新細明體" w:cs="新細明體" w:hint="eastAsia"/>
                <w:kern w:val="0"/>
                <w:sz w:val="22"/>
              </w:rPr>
              <w:t>出租公寓經常有「半套衛浴」，指的是只有淋浴和洗手台，當房客很多，通常一個單位只有一套半，洗澡或洗手間經常等到憂鬱。有的人洗澡會花上一兩個小時，等或不等？而共住一起，排隊等著上洗手間，尷尬極了。有的</w:t>
            </w:r>
            <w:r w:rsidRPr="00727634">
              <w:rPr>
                <w:rFonts w:ascii="華康細圓體" w:eastAsia="華康細圓體" w:hAnsi="新細明體" w:cs="新細明體" w:hint="eastAsia"/>
                <w:kern w:val="0"/>
                <w:sz w:val="22"/>
              </w:rPr>
              <w:lastRenderedPageBreak/>
              <w:t>人等不及，如果是一號，可能就到半套的浴室解決，但是即使有蓮蓬水柱、有排水孔，並不代表可以沖散氣味，於是浴室旁邊房間不但時有異味飄進，還要承受其他使用房客暗忖「兇手就是她！」，認為她離浴室最近，一定是懶惰、偷便宜。</w:t>
            </w:r>
          </w:p>
          <w:p w:rsidR="00727634" w:rsidRPr="00727634" w:rsidRDefault="00727634" w:rsidP="00727634">
            <w:pPr>
              <w:widowControl/>
              <w:spacing w:before="100" w:beforeAutospacing="1" w:after="100" w:afterAutospacing="1" w:line="360" w:lineRule="atLeast"/>
              <w:jc w:val="both"/>
              <w:rPr>
                <w:rFonts w:ascii="新細明體" w:eastAsia="新細明體" w:hAnsi="新細明體" w:cs="新細明體"/>
                <w:kern w:val="0"/>
                <w:szCs w:val="24"/>
              </w:rPr>
            </w:pPr>
            <w:r w:rsidRPr="00727634">
              <w:rPr>
                <w:rFonts w:ascii="BankGothic Md BT" w:eastAsia="新細明體" w:hAnsi="BankGothic Md BT" w:cs="新細明體"/>
                <w:kern w:val="0"/>
                <w:sz w:val="27"/>
                <w:szCs w:val="27"/>
              </w:rPr>
              <w:t>3.</w:t>
            </w:r>
          </w:p>
          <w:p w:rsidR="00727634" w:rsidRPr="00727634" w:rsidRDefault="00727634" w:rsidP="00727634">
            <w:pPr>
              <w:widowControl/>
              <w:spacing w:before="100" w:beforeAutospacing="1" w:after="100" w:afterAutospacing="1" w:line="360" w:lineRule="atLeast"/>
              <w:jc w:val="both"/>
              <w:rPr>
                <w:rFonts w:ascii="新細明體" w:eastAsia="新細明體" w:hAnsi="新細明體" w:cs="新細明體"/>
                <w:kern w:val="0"/>
                <w:szCs w:val="24"/>
              </w:rPr>
            </w:pPr>
            <w:r w:rsidRPr="00727634">
              <w:rPr>
                <w:rFonts w:ascii="華康細圓體" w:eastAsia="華康細圓體" w:hAnsi="新細明體" w:cs="新細明體" w:hint="eastAsia"/>
                <w:kern w:val="0"/>
                <w:sz w:val="22"/>
              </w:rPr>
              <w:t>樓友（與室友區別）之間，很難真如日劇《三十拉警報》那樣，變成互相陪伴的溫馨大家庭，反而因為彼此的生活毫無交涉，人性中最散漫、自私的一面展露無遺。多數隔成數間雅套房出租的公寓，是連客廳都不會放過的，不會有交誼的地方，難可能建立感情情況下，除了上述搶用衛浴，還有所有公私領域的爭奪甚至報復。</w:t>
            </w:r>
          </w:p>
          <w:p w:rsidR="00727634" w:rsidRPr="00727634" w:rsidRDefault="00727634" w:rsidP="00727634">
            <w:pPr>
              <w:widowControl/>
              <w:spacing w:before="100" w:beforeAutospacing="1" w:after="100" w:afterAutospacing="1" w:line="360" w:lineRule="atLeast"/>
              <w:jc w:val="both"/>
              <w:rPr>
                <w:rFonts w:ascii="新細明體" w:eastAsia="新細明體" w:hAnsi="新細明體" w:cs="新細明體"/>
                <w:kern w:val="0"/>
                <w:szCs w:val="24"/>
              </w:rPr>
            </w:pPr>
            <w:r w:rsidRPr="00727634">
              <w:rPr>
                <w:rFonts w:ascii="華康細圓體" w:eastAsia="華康細圓體" w:hAnsi="新細明體" w:cs="新細明體" w:hint="eastAsia"/>
                <w:kern w:val="0"/>
                <w:sz w:val="22"/>
              </w:rPr>
              <w:t>例如，誰的衣服放在洗衣機又忘了拿出來，幫忙拿出來可能被對方質疑，「妳怎麼可以碰我的貼身衣物？」，下回可能不但照拿出來，還故意不放在籃子裡。每個房間都窄小，洗衣粉、沐浴乳有時候就放在陽台浴室，這時就會發生用房客專用對方東西；那好罷，以後乖乖放房間，但是吃的東西怎麼辦，哪裡每個人都有小冰箱啊？但放在公用冰箱，則老是不翼而飛。我還遇過最糟糕的是，交惡的兩個房客，在對方食物動手腳。</w:t>
            </w:r>
          </w:p>
          <w:p w:rsidR="00727634" w:rsidRPr="00727634" w:rsidRDefault="00727634" w:rsidP="00727634">
            <w:pPr>
              <w:widowControl/>
              <w:spacing w:before="100" w:beforeAutospacing="1" w:after="100" w:afterAutospacing="1" w:line="360" w:lineRule="atLeast"/>
              <w:jc w:val="both"/>
              <w:rPr>
                <w:rFonts w:ascii="新細明體" w:eastAsia="新細明體" w:hAnsi="新細明體" w:cs="新細明體"/>
                <w:kern w:val="0"/>
                <w:szCs w:val="24"/>
              </w:rPr>
            </w:pPr>
            <w:r w:rsidRPr="00727634">
              <w:rPr>
                <w:rFonts w:ascii="華康細圓體" w:eastAsia="華康細圓體" w:hAnsi="新細明體" w:cs="新細明體" w:hint="eastAsia"/>
                <w:kern w:val="0"/>
                <w:sz w:val="22"/>
              </w:rPr>
              <w:t>就算房東留了客廳甚至沙發，經常變相為大家把房間內少用的東西往外堆，又有新的抱怨或氣憤的處置出現（要她收拾勸不聽，乾脆偷偷拿去丟掉）。有的房客愛呼朋引伴，有客廳剛好供他們開「轟趴」（home party），吵鬧和留下來的髒亂，卻得由全部人來承擔。</w:t>
            </w:r>
          </w:p>
          <w:p w:rsidR="00727634" w:rsidRPr="00727634" w:rsidRDefault="00727634" w:rsidP="00727634">
            <w:pPr>
              <w:widowControl/>
              <w:spacing w:before="100" w:beforeAutospacing="1" w:after="100" w:afterAutospacing="1" w:line="360" w:lineRule="atLeast"/>
              <w:jc w:val="both"/>
              <w:rPr>
                <w:rFonts w:ascii="新細明體" w:eastAsia="新細明體" w:hAnsi="新細明體" w:cs="新細明體"/>
                <w:kern w:val="0"/>
                <w:szCs w:val="24"/>
              </w:rPr>
            </w:pPr>
            <w:r w:rsidRPr="00727634">
              <w:rPr>
                <w:rFonts w:ascii="BankGothic Md BT" w:eastAsia="新細明體" w:hAnsi="BankGothic Md BT" w:cs="新細明體"/>
                <w:kern w:val="0"/>
                <w:sz w:val="27"/>
                <w:szCs w:val="27"/>
              </w:rPr>
              <w:t>4.</w:t>
            </w:r>
          </w:p>
          <w:p w:rsidR="00727634" w:rsidRPr="00727634" w:rsidRDefault="00727634" w:rsidP="00727634">
            <w:pPr>
              <w:widowControl/>
              <w:spacing w:before="100" w:beforeAutospacing="1" w:after="100" w:afterAutospacing="1" w:line="360" w:lineRule="atLeast"/>
              <w:jc w:val="both"/>
              <w:rPr>
                <w:rFonts w:ascii="新細明體" w:eastAsia="新細明體" w:hAnsi="新細明體" w:cs="新細明體"/>
                <w:kern w:val="0"/>
                <w:szCs w:val="24"/>
              </w:rPr>
            </w:pPr>
            <w:r w:rsidRPr="00727634">
              <w:rPr>
                <w:rFonts w:ascii="華康細圓體" w:eastAsia="華康細圓體" w:hAnsi="新細明體" w:cs="新細明體" w:hint="eastAsia"/>
                <w:kern w:val="0"/>
                <w:sz w:val="22"/>
              </w:rPr>
              <w:t>大部分是一個人在城市求學工作，孤立無援、有苦也求救無門，而有心找碴的好事者就會把握這一點。公寓其他樓層住戶、附近社區鄰居，可能和原來屋主有不愉快、或討厭租屋者不參與共同的維護工作、或單純就是要找麻煩，多所為難、挑釁。也常見其他長期住戶經常將所有事情都推卸成租屋者的錯，惡性循環下，社區既然無法干涉誰將房子租給陌生人，就想辦法將他逼走。小則出言不遜、惡作劇，大則可以出手或口頭謾罵。</w:t>
            </w:r>
          </w:p>
          <w:p w:rsidR="00727634" w:rsidRPr="00727634" w:rsidRDefault="00727634" w:rsidP="00727634">
            <w:pPr>
              <w:widowControl/>
              <w:spacing w:before="100" w:beforeAutospacing="1" w:after="100" w:afterAutospacing="1" w:line="360" w:lineRule="atLeast"/>
              <w:jc w:val="both"/>
              <w:rPr>
                <w:rFonts w:ascii="新細明體" w:eastAsia="新細明體" w:hAnsi="新細明體" w:cs="新細明體"/>
                <w:kern w:val="0"/>
                <w:szCs w:val="24"/>
              </w:rPr>
            </w:pPr>
            <w:r w:rsidRPr="00727634">
              <w:rPr>
                <w:rFonts w:ascii="華康細圓體" w:eastAsia="華康細圓體" w:hAnsi="新細明體" w:cs="新細明體" w:hint="eastAsia"/>
                <w:kern w:val="0"/>
                <w:sz w:val="22"/>
              </w:rPr>
              <w:t>我曾經和樓下鄰居起衝突，他甚至出手毆打、威脅找黑道來。去報警的結果，警察堅持這該由該管區的警局接手，但是警察局也是社區一部份，總是站在社區居民那邊，或根本有私交，認為租屋者才是亂源。當時兩次被威脅，都被以作個記錄、備案打發。好笑的是，朋友氣不過，說「明的不行，就來暗的吧，去砸他車窗…」等等，我無奈地拒絕了，因為已經備案，他出了任何狀況，警察可能第一個就找上「結仇對象」的我。</w:t>
            </w:r>
            <w:r w:rsidRPr="00727634">
              <w:rPr>
                <w:rFonts w:ascii="華康細圓體" w:eastAsia="華康細圓體" w:hAnsi="新細明體" w:cs="新細明體" w:hint="eastAsia"/>
                <w:kern w:val="0"/>
                <w:sz w:val="22"/>
              </w:rPr>
              <w:t> </w:t>
            </w:r>
          </w:p>
          <w:p w:rsidR="00727634" w:rsidRPr="00727634" w:rsidRDefault="00727634" w:rsidP="00727634">
            <w:pPr>
              <w:widowControl/>
              <w:spacing w:before="100" w:beforeAutospacing="1" w:after="100" w:afterAutospacing="1" w:line="360" w:lineRule="atLeast"/>
              <w:jc w:val="both"/>
              <w:rPr>
                <w:rFonts w:ascii="新細明體" w:eastAsia="新細明體" w:hAnsi="新細明體" w:cs="新細明體"/>
                <w:kern w:val="0"/>
                <w:szCs w:val="24"/>
              </w:rPr>
            </w:pPr>
            <w:r w:rsidRPr="00727634">
              <w:rPr>
                <w:rFonts w:ascii="華康細圓體" w:eastAsia="華康細圓體" w:hAnsi="新細明體" w:cs="新細明體" w:hint="eastAsia"/>
                <w:kern w:val="0"/>
                <w:sz w:val="22"/>
              </w:rPr>
              <w:t>在外租屋，尤其是心思比較細膩敏感、也講究更多規矩的女生而言，其實是有點像男生當兵的經驗，它有某種匿名性，我指的是「來不及參與你的過去，你的未來也不會有我」；人與人相對待因此極易粗魯，所謂人性挑戰。而空間本身又會激化潛在顯在的問題，不管是生理上的不適影響到心理，或公私領域的攻防戰。在外租屋的所有細節，人或環境的，都以某種digital unit有紮實刺痛感，再也沒有什麼是理所當然、隱微過渡的；我們通常將它放在大尺度檢視，例如，為什麼房價這麼高、房東和合約的角色、為什麼空間有設計上的問題、社區或其他規劃的毛病；但這些更大、似乎重要多的事情，卻沒有諸多這碎片來得咬人。</w:t>
            </w:r>
          </w:p>
          <w:p w:rsidR="00727634" w:rsidRPr="00727634" w:rsidRDefault="00727634" w:rsidP="00727634">
            <w:pPr>
              <w:widowControl/>
              <w:spacing w:before="100" w:beforeAutospacing="1" w:after="100" w:afterAutospacing="1"/>
              <w:rPr>
                <w:rFonts w:ascii="新細明體" w:eastAsia="新細明體" w:hAnsi="新細明體" w:cs="新細明體"/>
                <w:kern w:val="0"/>
                <w:szCs w:val="24"/>
              </w:rPr>
            </w:pPr>
            <w:r w:rsidRPr="00727634">
              <w:rPr>
                <w:rFonts w:ascii="新細明體" w:eastAsia="新細明體" w:hAnsi="新細明體" w:cs="新細明體"/>
                <w:kern w:val="0"/>
                <w:szCs w:val="24"/>
              </w:rPr>
              <w:t xml:space="preserve">　</w:t>
            </w:r>
          </w:p>
          <w:p w:rsidR="00727634" w:rsidRPr="00727634" w:rsidRDefault="00727634" w:rsidP="00727634">
            <w:pPr>
              <w:widowControl/>
              <w:spacing w:before="100" w:beforeAutospacing="1" w:after="100" w:afterAutospacing="1"/>
              <w:rPr>
                <w:rFonts w:ascii="新細明體" w:eastAsia="新細明體" w:hAnsi="新細明體" w:cs="新細明體"/>
                <w:kern w:val="0"/>
                <w:szCs w:val="24"/>
              </w:rPr>
            </w:pPr>
            <w:r w:rsidRPr="00727634">
              <w:rPr>
                <w:rFonts w:ascii="新細明體" w:eastAsia="新細明體" w:hAnsi="新細明體" w:cs="新細明體"/>
                <w:kern w:val="0"/>
                <w:szCs w:val="24"/>
              </w:rPr>
              <w:lastRenderedPageBreak/>
              <w:t xml:space="preserve">　</w:t>
            </w:r>
          </w:p>
          <w:p w:rsidR="00727634" w:rsidRPr="00727634" w:rsidRDefault="00727634" w:rsidP="00727634">
            <w:pPr>
              <w:widowControl/>
              <w:spacing w:before="100" w:beforeAutospacing="1" w:after="100" w:afterAutospacing="1"/>
              <w:jc w:val="center"/>
              <w:rPr>
                <w:rFonts w:ascii="新細明體" w:eastAsia="新細明體" w:hAnsi="新細明體" w:cs="新細明體"/>
                <w:kern w:val="0"/>
                <w:szCs w:val="24"/>
              </w:rPr>
            </w:pPr>
            <w:hyperlink r:id="rId24" w:anchor="%E4%BA%BA%E8%88%87%E7%92%B0%E5%A2%83%E7%A0%94%E7%A9%B6%E9%9B%BB%E5%AD%90%E5%A0%B1  HERS" w:history="1">
              <w:r w:rsidRPr="00727634">
                <w:rPr>
                  <w:rFonts w:ascii="BankGothic Md BT" w:eastAsia="新細明體" w:hAnsi="BankGothic Md BT" w:cs="新細明體"/>
                  <w:color w:val="006600"/>
                  <w:kern w:val="0"/>
                  <w:sz w:val="27"/>
                  <w:szCs w:val="27"/>
                  <w:u w:val="single"/>
                </w:rPr>
                <w:t>back</w:t>
              </w:r>
            </w:hyperlink>
          </w:p>
          <w:p w:rsidR="00727634" w:rsidRPr="00727634" w:rsidRDefault="00727634" w:rsidP="00727634">
            <w:pPr>
              <w:widowControl/>
              <w:spacing w:before="100" w:beforeAutospacing="1" w:after="100" w:afterAutospacing="1"/>
              <w:rPr>
                <w:rFonts w:ascii="新細明體" w:eastAsia="新細明體" w:hAnsi="新細明體" w:cs="新細明體"/>
                <w:kern w:val="0"/>
                <w:szCs w:val="24"/>
              </w:rPr>
            </w:pPr>
            <w:r w:rsidRPr="00727634">
              <w:rPr>
                <w:rFonts w:ascii="新細明體" w:eastAsia="新細明體" w:hAnsi="新細明體" w:cs="新細明體"/>
                <w:kern w:val="0"/>
                <w:szCs w:val="24"/>
              </w:rPr>
              <w:t xml:space="preserve">　</w:t>
            </w:r>
          </w:p>
          <w:p w:rsidR="00727634" w:rsidRPr="00727634" w:rsidRDefault="00727634" w:rsidP="00727634">
            <w:pPr>
              <w:widowControl/>
              <w:spacing w:before="100" w:beforeAutospacing="1" w:after="100" w:afterAutospacing="1"/>
              <w:rPr>
                <w:rFonts w:ascii="新細明體" w:eastAsia="新細明體" w:hAnsi="新細明體" w:cs="新細明體"/>
                <w:kern w:val="0"/>
                <w:szCs w:val="24"/>
              </w:rPr>
            </w:pPr>
            <w:r w:rsidRPr="00727634">
              <w:rPr>
                <w:rFonts w:ascii="新細明體" w:eastAsia="新細明體" w:hAnsi="新細明體" w:cs="新細明體"/>
                <w:kern w:val="0"/>
                <w:szCs w:val="24"/>
              </w:rPr>
              <w:t xml:space="preserve">　</w:t>
            </w:r>
          </w:p>
          <w:p w:rsidR="00727634" w:rsidRPr="00727634" w:rsidRDefault="00727634" w:rsidP="00727634">
            <w:pPr>
              <w:widowControl/>
              <w:spacing w:before="100" w:beforeAutospacing="1" w:after="100" w:afterAutospacing="1"/>
              <w:rPr>
                <w:rFonts w:ascii="新細明體" w:eastAsia="新細明體" w:hAnsi="新細明體" w:cs="新細明體"/>
                <w:kern w:val="0"/>
                <w:szCs w:val="24"/>
              </w:rPr>
            </w:pPr>
            <w:r w:rsidRPr="00727634">
              <w:rPr>
                <w:rFonts w:ascii="新細明體" w:eastAsia="新細明體" w:hAnsi="新細明體" w:cs="新細明體"/>
                <w:kern w:val="0"/>
                <w:szCs w:val="24"/>
              </w:rPr>
              <w:t xml:space="preserve">　</w:t>
            </w:r>
          </w:p>
        </w:tc>
      </w:tr>
      <w:bookmarkStart w:id="8" w:name="▲__活動報導"/>
      <w:tr w:rsidR="00727634" w:rsidRPr="00727634" w:rsidTr="00727634">
        <w:trPr>
          <w:trHeight w:val="345"/>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FED8C5"/>
            <w:vAlign w:val="center"/>
            <w:hideMark/>
          </w:tcPr>
          <w:p w:rsidR="00727634" w:rsidRPr="00727634" w:rsidRDefault="00727634" w:rsidP="00727634">
            <w:pPr>
              <w:widowControl/>
              <w:rPr>
                <w:rFonts w:ascii="新細明體" w:eastAsia="新細明體" w:hAnsi="新細明體" w:cs="新細明體"/>
                <w:kern w:val="0"/>
                <w:szCs w:val="24"/>
              </w:rPr>
            </w:pPr>
            <w:r w:rsidRPr="00727634">
              <w:rPr>
                <w:rFonts w:ascii="華康彩帶體(P)" w:eastAsia="華康彩帶體(P)" w:hAnsi="新細明體" w:cs="新細明體"/>
                <w:color w:val="C24203"/>
                <w:kern w:val="0"/>
                <w:sz w:val="22"/>
              </w:rPr>
              <w:lastRenderedPageBreak/>
              <w:fldChar w:fldCharType="begin"/>
            </w:r>
            <w:r w:rsidRPr="00727634">
              <w:rPr>
                <w:rFonts w:ascii="華康彩帶體(P)" w:eastAsia="華康彩帶體(P)" w:hAnsi="新細明體" w:cs="新細明體"/>
                <w:color w:val="C24203"/>
                <w:kern w:val="0"/>
                <w:sz w:val="22"/>
              </w:rPr>
              <w:instrText xml:space="preserve"> HYPERLINK "http://www.bp.ntu.edu.tw/hdbih/%E9%9B%BB%E5%AD%90%E5%A0%B1%E7%AC%AC%E5%8D%81%E6%9C%9F.htm" \l "%E7%92%B0%E5%A2%83%E5%BF%83%E7%90%86%E5%AD%B8%E5%B0%8F%E8%BE%AD%E5%85%B8" </w:instrText>
            </w:r>
            <w:r w:rsidRPr="00727634">
              <w:rPr>
                <w:rFonts w:ascii="華康彩帶體(P)" w:eastAsia="華康彩帶體(P)" w:hAnsi="新細明體" w:cs="新細明體"/>
                <w:color w:val="C24203"/>
                <w:kern w:val="0"/>
                <w:sz w:val="22"/>
              </w:rPr>
              <w:fldChar w:fldCharType="separate"/>
            </w:r>
            <w:r w:rsidRPr="00727634">
              <w:rPr>
                <w:rFonts w:ascii="華康彩帶體(P)" w:eastAsia="華康彩帶體(P)" w:hAnsi="新細明體" w:cs="新細明體" w:hint="eastAsia"/>
                <w:color w:val="C24203"/>
                <w:kern w:val="0"/>
                <w:sz w:val="22"/>
                <w:u w:val="single"/>
              </w:rPr>
              <w:t>▲</w:t>
            </w:r>
            <w:r w:rsidRPr="00727634">
              <w:rPr>
                <w:rFonts w:ascii="華康彩帶體(P)" w:eastAsia="華康彩帶體(P)" w:hAnsi="新細明體" w:cs="新細明體"/>
                <w:color w:val="C24203"/>
                <w:kern w:val="0"/>
                <w:sz w:val="22"/>
              </w:rPr>
              <w:fldChar w:fldCharType="end"/>
            </w:r>
            <w:bookmarkEnd w:id="8"/>
            <w:r w:rsidRPr="00727634">
              <w:rPr>
                <w:rFonts w:ascii="超研澤超明" w:eastAsia="超研澤超明" w:hAnsi="新細明體" w:cs="新細明體"/>
                <w:kern w:val="0"/>
                <w:szCs w:val="24"/>
              </w:rPr>
              <w:fldChar w:fldCharType="begin"/>
            </w:r>
            <w:r w:rsidRPr="00727634">
              <w:rPr>
                <w:rFonts w:ascii="超研澤超明" w:eastAsia="超研澤超明" w:hAnsi="新細明體" w:cs="新細明體"/>
                <w:kern w:val="0"/>
                <w:szCs w:val="24"/>
              </w:rPr>
              <w:instrText xml:space="preserve"> HYPERLINK "http://www.bp.ntu.edu.tw/hdbih/%E9%9B%BB%E5%AD%90%E5%A0%B1%E7%AC%AC%E5%8D%81%E6%9C%9F.htm" \l "%E7%92%B0%E5%A2%83%E5%BF%83%E7%90%86%E5%AD%B8%E5%B0%8F%E8%BE%AD%E5%85%B8" </w:instrText>
            </w:r>
            <w:r w:rsidRPr="00727634">
              <w:rPr>
                <w:rFonts w:ascii="超研澤超明" w:eastAsia="超研澤超明" w:hAnsi="新細明體" w:cs="新細明體"/>
                <w:kern w:val="0"/>
                <w:szCs w:val="24"/>
              </w:rPr>
              <w:fldChar w:fldCharType="separate"/>
            </w:r>
            <w:r w:rsidRPr="00727634">
              <w:rPr>
                <w:rFonts w:ascii="華康彩帶體(P)" w:eastAsia="華康彩帶體(P)" w:hAnsi="新細明體" w:cs="新細明體" w:hint="eastAsia"/>
                <w:color w:val="C24203"/>
                <w:kern w:val="0"/>
                <w:sz w:val="22"/>
                <w:u w:val="single"/>
              </w:rPr>
              <w:t>  </w:t>
            </w:r>
            <w:r w:rsidRPr="00727634">
              <w:rPr>
                <w:rFonts w:ascii="超研澤超明" w:eastAsia="超研澤超明" w:hAnsi="新細明體" w:cs="新細明體"/>
                <w:kern w:val="0"/>
                <w:szCs w:val="24"/>
              </w:rPr>
              <w:fldChar w:fldCharType="end"/>
            </w:r>
            <w:hyperlink r:id="rId25" w:anchor="%E7%92%B0%E5%A2%83%E5%BF%83%E7%90%86%E5%AD%B8%E5%B0%8F%E8%BE%AD%E5%85%B8" w:history="1">
              <w:r w:rsidRPr="00727634">
                <w:rPr>
                  <w:rFonts w:ascii="華康彩帶體(P)" w:eastAsia="華康彩帶體(P)" w:hAnsi="新細明體" w:cs="新細明體"/>
                  <w:color w:val="C24203"/>
                  <w:kern w:val="0"/>
                  <w:sz w:val="22"/>
                  <w:u w:val="single"/>
                </w:rPr>
                <w:t>活動報導</w:t>
              </w:r>
            </w:hyperlink>
          </w:p>
        </w:tc>
      </w:tr>
      <w:tr w:rsidR="00727634" w:rsidRPr="00727634" w:rsidTr="00727634">
        <w:trPr>
          <w:trHeight w:val="345"/>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727634" w:rsidRPr="00727634" w:rsidRDefault="00727634" w:rsidP="00727634">
            <w:pPr>
              <w:widowControl/>
              <w:spacing w:before="100" w:beforeAutospacing="1" w:after="100" w:afterAutospacing="1" w:line="360" w:lineRule="atLeast"/>
              <w:rPr>
                <w:rFonts w:ascii="新細明體" w:eastAsia="新細明體" w:hAnsi="新細明體" w:cs="新細明體"/>
                <w:kern w:val="0"/>
                <w:szCs w:val="24"/>
              </w:rPr>
            </w:pPr>
            <w:r w:rsidRPr="00727634">
              <w:rPr>
                <w:rFonts w:ascii="新細明體" w:eastAsia="新細明體" w:hAnsi="新細明體" w:cs="新細明體"/>
                <w:kern w:val="0"/>
                <w:szCs w:val="24"/>
              </w:rPr>
              <w:t xml:space="preserve">　</w:t>
            </w:r>
          </w:p>
          <w:p w:rsidR="00727634" w:rsidRPr="00727634" w:rsidRDefault="00727634" w:rsidP="00727634">
            <w:pPr>
              <w:widowControl/>
              <w:spacing w:before="100" w:beforeAutospacing="1" w:after="100" w:afterAutospacing="1"/>
              <w:jc w:val="center"/>
              <w:rPr>
                <w:rFonts w:ascii="新細明體" w:eastAsia="新細明體" w:hAnsi="新細明體" w:cs="新細明體"/>
                <w:kern w:val="0"/>
                <w:szCs w:val="24"/>
              </w:rPr>
            </w:pPr>
            <w:bookmarkStart w:id="9" w:name="環境行為的多樣性設計思維"/>
            <w:r w:rsidRPr="00727634">
              <w:rPr>
                <w:rFonts w:ascii="華康超明體" w:eastAsia="華康超明體" w:hAnsi="新細明體" w:cs="新細明體" w:hint="eastAsia"/>
                <w:color w:val="C24203"/>
                <w:kern w:val="0"/>
                <w:sz w:val="36"/>
                <w:szCs w:val="36"/>
              </w:rPr>
              <w:t>環境行為的多樣性設計思維</w:t>
            </w:r>
            <w:bookmarkEnd w:id="9"/>
          </w:p>
          <w:p w:rsidR="00727634" w:rsidRPr="00727634" w:rsidRDefault="00727634" w:rsidP="00727634">
            <w:pPr>
              <w:widowControl/>
              <w:spacing w:before="100" w:beforeAutospacing="1" w:after="100" w:afterAutospacing="1"/>
              <w:jc w:val="center"/>
              <w:rPr>
                <w:rFonts w:ascii="新細明體" w:eastAsia="新細明體" w:hAnsi="新細明體" w:cs="新細明體"/>
                <w:kern w:val="0"/>
                <w:szCs w:val="24"/>
              </w:rPr>
            </w:pPr>
            <w:r w:rsidRPr="00727634">
              <w:rPr>
                <w:rFonts w:ascii="華康超明體" w:eastAsia="華康超明體" w:hAnsi="新細明體" w:cs="新細明體" w:hint="eastAsia"/>
                <w:color w:val="C24203"/>
                <w:kern w:val="0"/>
                <w:sz w:val="36"/>
                <w:szCs w:val="36"/>
              </w:rPr>
              <w:t>EDRA36國際研討會參與心得</w:t>
            </w:r>
          </w:p>
          <w:p w:rsidR="00727634" w:rsidRPr="00727634" w:rsidRDefault="00727634" w:rsidP="00727634">
            <w:pPr>
              <w:widowControl/>
              <w:spacing w:before="100" w:beforeAutospacing="1" w:after="100" w:afterAutospacing="1"/>
              <w:jc w:val="center"/>
              <w:rPr>
                <w:rFonts w:ascii="新細明體" w:eastAsia="新細明體" w:hAnsi="新細明體" w:cs="新細明體"/>
                <w:kern w:val="0"/>
                <w:szCs w:val="24"/>
              </w:rPr>
            </w:pPr>
            <w:r w:rsidRPr="00727634">
              <w:rPr>
                <w:rFonts w:ascii="標楷體" w:eastAsia="標楷體" w:hAnsi="標楷體" w:cs="新細明體" w:hint="eastAsia"/>
                <w:kern w:val="0"/>
                <w:szCs w:val="24"/>
              </w:rPr>
              <w:t> </w:t>
            </w:r>
          </w:p>
          <w:p w:rsidR="00727634" w:rsidRPr="00727634" w:rsidRDefault="00727634" w:rsidP="00727634">
            <w:pPr>
              <w:widowControl/>
              <w:spacing w:before="100" w:beforeAutospacing="1" w:after="100" w:afterAutospacing="1"/>
              <w:jc w:val="right"/>
              <w:rPr>
                <w:rFonts w:ascii="新細明體" w:eastAsia="新細明體" w:hAnsi="新細明體" w:cs="新細明體"/>
                <w:kern w:val="0"/>
                <w:szCs w:val="24"/>
              </w:rPr>
            </w:pPr>
            <w:r w:rsidRPr="00727634">
              <w:rPr>
                <w:rFonts w:ascii="新細明體" w:eastAsia="新細明體" w:hAnsi="新細明體" w:cs="新細明體" w:hint="eastAsia"/>
                <w:kern w:val="0"/>
                <w:szCs w:val="24"/>
              </w:rPr>
              <w:t>國立雲林科技大學設計學研究所  博士班研究生</w:t>
            </w:r>
            <w:r w:rsidRPr="00727634">
              <w:rPr>
                <w:rFonts w:ascii="新細明體" w:eastAsia="新細明體" w:hAnsi="新細明體" w:cs="新細明體"/>
                <w:kern w:val="0"/>
                <w:szCs w:val="24"/>
              </w:rPr>
              <w:t> 黃瑞菘</w:t>
            </w:r>
          </w:p>
          <w:p w:rsidR="00727634" w:rsidRPr="00727634" w:rsidRDefault="00727634" w:rsidP="00727634">
            <w:pPr>
              <w:widowControl/>
              <w:spacing w:before="100" w:beforeAutospacing="1" w:after="100" w:afterAutospacing="1"/>
              <w:jc w:val="right"/>
              <w:rPr>
                <w:rFonts w:ascii="新細明體" w:eastAsia="新細明體" w:hAnsi="新細明體" w:cs="新細明體"/>
                <w:kern w:val="0"/>
                <w:szCs w:val="24"/>
              </w:rPr>
            </w:pPr>
            <w:r w:rsidRPr="00727634">
              <w:rPr>
                <w:rFonts w:ascii="新細明體" w:eastAsia="新細明體" w:hAnsi="新細明體" w:cs="新細明體" w:hint="eastAsia"/>
                <w:kern w:val="0"/>
                <w:szCs w:val="24"/>
              </w:rPr>
              <w:t>國立雲林科技大學設計學研究所   副教授 曾思瑜</w:t>
            </w:r>
          </w:p>
          <w:p w:rsidR="00727634" w:rsidRPr="00727634" w:rsidRDefault="00727634" w:rsidP="00727634">
            <w:pPr>
              <w:widowControl/>
              <w:spacing w:before="100" w:beforeAutospacing="1" w:after="100" w:afterAutospacing="1"/>
              <w:jc w:val="center"/>
              <w:rPr>
                <w:rFonts w:ascii="新細明體" w:eastAsia="新細明體" w:hAnsi="新細明體" w:cs="新細明體"/>
                <w:kern w:val="0"/>
                <w:szCs w:val="24"/>
              </w:rPr>
            </w:pPr>
            <w:r w:rsidRPr="00727634">
              <w:rPr>
                <w:rFonts w:ascii="標楷體" w:eastAsia="標楷體" w:hAnsi="標楷體" w:cs="新細明體" w:hint="eastAsia"/>
                <w:kern w:val="0"/>
                <w:szCs w:val="24"/>
              </w:rPr>
              <w:t> </w:t>
            </w:r>
          </w:p>
          <w:p w:rsidR="00727634" w:rsidRPr="00727634" w:rsidRDefault="00727634" w:rsidP="00727634">
            <w:pPr>
              <w:widowControl/>
              <w:spacing w:before="100" w:beforeAutospacing="1" w:after="100" w:afterAutospacing="1" w:line="360" w:lineRule="atLeast"/>
              <w:rPr>
                <w:rFonts w:ascii="新細明體" w:eastAsia="新細明體" w:hAnsi="新細明體" w:cs="新細明體"/>
                <w:kern w:val="0"/>
                <w:szCs w:val="24"/>
              </w:rPr>
            </w:pPr>
            <w:r w:rsidRPr="00727634">
              <w:rPr>
                <w:rFonts w:ascii="新細明體" w:eastAsia="新細明體" w:hAnsi="新細明體" w:cs="新細明體"/>
                <w:kern w:val="0"/>
                <w:szCs w:val="24"/>
              </w:rPr>
              <w:t xml:space="preserve">　</w:t>
            </w:r>
          </w:p>
          <w:p w:rsidR="00727634" w:rsidRPr="00727634" w:rsidRDefault="00727634" w:rsidP="00727634">
            <w:pPr>
              <w:widowControl/>
              <w:spacing w:before="100" w:beforeAutospacing="1" w:after="100" w:afterAutospacing="1" w:line="360" w:lineRule="atLeast"/>
              <w:rPr>
                <w:rFonts w:ascii="新細明體" w:eastAsia="新細明體" w:hAnsi="新細明體" w:cs="新細明體"/>
                <w:kern w:val="0"/>
                <w:szCs w:val="24"/>
              </w:rPr>
            </w:pPr>
            <w:r w:rsidRPr="00727634">
              <w:rPr>
                <w:rFonts w:ascii="華康細圓體" w:eastAsia="華康細圓體" w:hAnsi="新細明體" w:cs="新細明體" w:hint="eastAsia"/>
                <w:b/>
                <w:bCs/>
                <w:kern w:val="0"/>
                <w:sz w:val="22"/>
              </w:rPr>
              <w:t>前 言</w:t>
            </w:r>
          </w:p>
          <w:p w:rsidR="00727634" w:rsidRPr="00727634" w:rsidRDefault="00727634" w:rsidP="00727634">
            <w:pPr>
              <w:widowControl/>
              <w:spacing w:before="100" w:beforeAutospacing="1" w:after="100" w:afterAutospacing="1" w:line="360" w:lineRule="atLeast"/>
              <w:rPr>
                <w:rFonts w:ascii="新細明體" w:eastAsia="新細明體" w:hAnsi="新細明體" w:cs="新細明體"/>
                <w:kern w:val="0"/>
                <w:szCs w:val="24"/>
              </w:rPr>
            </w:pPr>
            <w:r w:rsidRPr="00727634">
              <w:rPr>
                <w:rFonts w:ascii="華康細圓體" w:eastAsia="華康細圓體" w:hAnsi="新細明體" w:cs="新細明體" w:hint="eastAsia"/>
                <w:kern w:val="0"/>
                <w:sz w:val="22"/>
              </w:rPr>
              <w:t></w:t>
            </w:r>
            <w:r w:rsidRPr="00727634">
              <w:rPr>
                <w:rFonts w:ascii="華康細圓體" w:eastAsia="華康細圓體" w:hAnsi="新細明體" w:cs="新細明體" w:hint="eastAsia"/>
                <w:kern w:val="0"/>
                <w:sz w:val="22"/>
              </w:rPr>
              <w:t>  </w:t>
            </w:r>
            <w:r w:rsidRPr="00727634">
              <w:rPr>
                <w:rFonts w:ascii="華康細圓體" w:eastAsia="華康細圓體" w:hAnsi="新細明體" w:cs="新細明體" w:hint="eastAsia"/>
                <w:kern w:val="0"/>
                <w:sz w:val="22"/>
              </w:rPr>
              <w:t>2005年EDRA第36屆年會於4月27日到5月1日在加拿大溫哥華召開，此次大會以「多樣性設計」為主要議題，特別針對多元文化社區、兒童與家庭、照護機構、住居與社區、公共空間、工作與組織與環境行為的互動等研究面向，提出多樣性設計研究的成果發表。除了美加等國外，尚有日本、韓國、馬來西亞、土耳其等各國學者參與，筆者有機會出席此次研討會發表論文和各國學者互動交流，本文主要藉由參與大會及對其研究成果的文獻閱讀，歸結出心得與各面向的研究觀點與大家分享。</w:t>
            </w:r>
            <w:r w:rsidRPr="00727634">
              <w:rPr>
                <w:rFonts w:ascii="華康細圓體" w:eastAsia="華康細圓體" w:hAnsi="新細明體" w:cs="新細明體" w:hint="eastAsia"/>
                <w:kern w:val="0"/>
                <w:sz w:val="22"/>
              </w:rPr>
              <w:t> </w:t>
            </w:r>
          </w:p>
          <w:p w:rsidR="00727634" w:rsidRPr="00727634" w:rsidRDefault="00727634" w:rsidP="00727634">
            <w:pPr>
              <w:widowControl/>
              <w:spacing w:before="100" w:beforeAutospacing="1" w:after="100" w:afterAutospacing="1" w:line="360" w:lineRule="atLeast"/>
              <w:rPr>
                <w:rFonts w:ascii="新細明體" w:eastAsia="新細明體" w:hAnsi="新細明體" w:cs="新細明體"/>
                <w:kern w:val="0"/>
                <w:szCs w:val="24"/>
              </w:rPr>
            </w:pPr>
            <w:r w:rsidRPr="00727634">
              <w:rPr>
                <w:rFonts w:ascii="華康細圓體" w:eastAsia="華康細圓體" w:hAnsi="新細明體" w:cs="新細明體" w:hint="eastAsia"/>
                <w:b/>
                <w:bCs/>
                <w:kern w:val="0"/>
                <w:sz w:val="22"/>
              </w:rPr>
              <w:t>一、多樣性設計</w:t>
            </w:r>
          </w:p>
          <w:p w:rsidR="00727634" w:rsidRPr="00727634" w:rsidRDefault="00727634" w:rsidP="00727634">
            <w:pPr>
              <w:widowControl/>
              <w:spacing w:before="100" w:beforeAutospacing="1" w:after="100" w:afterAutospacing="1" w:line="360" w:lineRule="atLeast"/>
              <w:rPr>
                <w:rFonts w:ascii="新細明體" w:eastAsia="新細明體" w:hAnsi="新細明體" w:cs="新細明體"/>
                <w:kern w:val="0"/>
                <w:szCs w:val="24"/>
              </w:rPr>
            </w:pPr>
            <w:r w:rsidRPr="00727634">
              <w:rPr>
                <w:rFonts w:ascii="華康細圓體" w:eastAsia="華康細圓體" w:hAnsi="新細明體" w:cs="新細明體" w:hint="eastAsia"/>
                <w:kern w:val="0"/>
                <w:sz w:val="22"/>
              </w:rPr>
              <w:t></w:t>
            </w:r>
            <w:r w:rsidRPr="00727634">
              <w:rPr>
                <w:rFonts w:ascii="華康細圓體" w:eastAsia="華康細圓體" w:hAnsi="新細明體" w:cs="新細明體" w:hint="eastAsia"/>
                <w:kern w:val="0"/>
                <w:sz w:val="22"/>
              </w:rPr>
              <w:t> </w:t>
            </w:r>
            <w:r w:rsidRPr="00727634">
              <w:rPr>
                <w:rFonts w:ascii="華康細圓體" w:eastAsia="華康細圓體" w:hAnsi="新細明體" w:cs="新細明體" w:hint="eastAsia"/>
                <w:kern w:val="0"/>
                <w:sz w:val="22"/>
              </w:rPr>
              <w:t>2005年EDRA國際研討會假加拿大溫哥華舉行，此次研討會的主題「多樣性設計」呼應環境行為的多樣性研究領域與主題，並探究環境行為各範疇中多樣性的意義與象徵性。</w:t>
            </w:r>
          </w:p>
          <w:p w:rsidR="00727634" w:rsidRPr="00727634" w:rsidRDefault="00727634" w:rsidP="00727634">
            <w:pPr>
              <w:widowControl/>
              <w:spacing w:before="100" w:beforeAutospacing="1" w:after="100" w:afterAutospacing="1" w:line="360" w:lineRule="atLeast"/>
              <w:rPr>
                <w:rFonts w:ascii="新細明體" w:eastAsia="新細明體" w:hAnsi="新細明體" w:cs="新細明體"/>
                <w:kern w:val="0"/>
                <w:szCs w:val="24"/>
              </w:rPr>
            </w:pPr>
            <w:r w:rsidRPr="00727634">
              <w:rPr>
                <w:rFonts w:ascii="華康細圓體" w:eastAsia="華康細圓體" w:hAnsi="新細明體" w:cs="新細明體" w:hint="eastAsia"/>
                <w:kern w:val="0"/>
                <w:sz w:val="22"/>
              </w:rPr>
              <w:lastRenderedPageBreak/>
              <w:t> 多樣性（Diversity）主題探討領域，主要希望能由整體與部分兩個方向來構思，環境與行為之間的複雜性，且希望設計者應該多元的瞭解使用者與環境間可見或不可見但影響設計的因素。此次大會將「多樣性設計」主題，界定在於探討多文化、社會階級、種族、年齡、能力、經濟關係、教育、理論、性別導向、語言、宗教等整合多樣的社會政策。</w:t>
            </w:r>
          </w:p>
          <w:p w:rsidR="00727634" w:rsidRPr="00727634" w:rsidRDefault="00727634" w:rsidP="00727634">
            <w:pPr>
              <w:widowControl/>
              <w:spacing w:before="100" w:beforeAutospacing="1" w:after="100" w:afterAutospacing="1" w:line="360" w:lineRule="atLeast"/>
              <w:rPr>
                <w:rFonts w:ascii="新細明體" w:eastAsia="新細明體" w:hAnsi="新細明體" w:cs="新細明體"/>
                <w:kern w:val="0"/>
                <w:szCs w:val="24"/>
              </w:rPr>
            </w:pPr>
            <w:r w:rsidRPr="00727634">
              <w:rPr>
                <w:rFonts w:ascii="華康細圓體" w:eastAsia="華康細圓體" w:hAnsi="新細明體" w:cs="新細明體" w:hint="eastAsia"/>
                <w:kern w:val="0"/>
                <w:sz w:val="22"/>
              </w:rPr>
              <w:t> 再者，加拿大溫哥華地區屬於多種族移民融合的環境，更符合探討多樣性設計的研究主題。共同的環境不同種族文化的融合，此種環境與行為的互動更具複雜度。環境規劃與設計者應該如何整體的瞭解各種族間的共同性，尊重其差異性，並回饋於實質的設計操作，便是此次研討的重點與核心。</w:t>
            </w:r>
          </w:p>
          <w:p w:rsidR="00727634" w:rsidRPr="00727634" w:rsidRDefault="00727634" w:rsidP="00727634">
            <w:pPr>
              <w:widowControl/>
              <w:spacing w:before="100" w:beforeAutospacing="1" w:after="100" w:afterAutospacing="1" w:line="360" w:lineRule="atLeast"/>
              <w:rPr>
                <w:rFonts w:ascii="新細明體" w:eastAsia="新細明體" w:hAnsi="新細明體" w:cs="新細明體"/>
                <w:kern w:val="0"/>
                <w:szCs w:val="24"/>
              </w:rPr>
            </w:pPr>
            <w:r w:rsidRPr="00727634">
              <w:rPr>
                <w:rFonts w:ascii="華康細圓體" w:eastAsia="華康細圓體" w:hAnsi="新細明體" w:cs="新細明體" w:hint="eastAsia"/>
                <w:kern w:val="0"/>
                <w:sz w:val="22"/>
              </w:rPr>
              <w:t> 環境規劃與設計者對於實質的空間掌握，需藉由體驗與瞭解環境中人性化的感受，並尊重多樣性的生活經驗與生態環境。EDRA本年度特別強調，環境行為研究者需要不斷的改變，現有的觀點來調整與面對不斷成長的社區與都市生活。並且，本年度多位學者的研究著作，皆結合社會科學與尊重人性兩個面向，來探討環境與多元文化之間的相互影響。因此，本文希望藉由參與此次大會並攝取相關領域研究成果發表，瞭解整體環境行為的研究現況，進而提出環境行為「多樣性設計」的研究觀點，以期提供環境規劃與設計者在對於實質環境設計上能有多樣性的設計思維與考量。</w:t>
            </w:r>
          </w:p>
          <w:p w:rsidR="00727634" w:rsidRPr="00727634" w:rsidRDefault="00727634" w:rsidP="00727634">
            <w:pPr>
              <w:widowControl/>
              <w:spacing w:before="100" w:beforeAutospacing="1" w:after="100" w:afterAutospacing="1" w:line="360" w:lineRule="atLeast"/>
              <w:rPr>
                <w:rFonts w:ascii="新細明體" w:eastAsia="新細明體" w:hAnsi="新細明體" w:cs="新細明體"/>
                <w:kern w:val="0"/>
                <w:szCs w:val="24"/>
              </w:rPr>
            </w:pPr>
            <w:r w:rsidRPr="00727634">
              <w:rPr>
                <w:rFonts w:ascii="華康細圓體" w:eastAsia="華康細圓體" w:hAnsi="新細明體" w:cs="新細明體" w:hint="eastAsia"/>
                <w:kern w:val="0"/>
                <w:sz w:val="22"/>
              </w:rPr>
              <w:t> </w:t>
            </w:r>
          </w:p>
          <w:p w:rsidR="00727634" w:rsidRPr="00727634" w:rsidRDefault="00727634" w:rsidP="00727634">
            <w:pPr>
              <w:widowControl/>
              <w:spacing w:before="100" w:beforeAutospacing="1" w:after="100" w:afterAutospacing="1" w:line="360" w:lineRule="atLeast"/>
              <w:rPr>
                <w:rFonts w:ascii="新細明體" w:eastAsia="新細明體" w:hAnsi="新細明體" w:cs="新細明體"/>
                <w:kern w:val="0"/>
                <w:szCs w:val="24"/>
              </w:rPr>
            </w:pPr>
            <w:r w:rsidRPr="00727634">
              <w:rPr>
                <w:rFonts w:ascii="華康細圓體" w:eastAsia="華康細圓體" w:hAnsi="新細明體" w:cs="新細明體" w:hint="eastAsia"/>
                <w:b/>
                <w:bCs/>
                <w:kern w:val="0"/>
                <w:sz w:val="22"/>
              </w:rPr>
              <w:t>二、尊重不同使用者的觀點</w:t>
            </w:r>
          </w:p>
          <w:p w:rsidR="00727634" w:rsidRPr="00727634" w:rsidRDefault="00727634" w:rsidP="00727634">
            <w:pPr>
              <w:widowControl/>
              <w:spacing w:before="100" w:beforeAutospacing="1" w:after="100" w:afterAutospacing="1" w:line="360" w:lineRule="atLeast"/>
              <w:rPr>
                <w:rFonts w:ascii="新細明體" w:eastAsia="新細明體" w:hAnsi="新細明體" w:cs="新細明體"/>
                <w:kern w:val="0"/>
                <w:szCs w:val="24"/>
              </w:rPr>
            </w:pPr>
            <w:r w:rsidRPr="00727634">
              <w:rPr>
                <w:rFonts w:ascii="華康細圓體" w:eastAsia="華康細圓體" w:hAnsi="新細明體" w:cs="新細明體" w:hint="eastAsia"/>
                <w:kern w:val="0"/>
                <w:sz w:val="22"/>
              </w:rPr>
              <w:t></w:t>
            </w:r>
            <w:r w:rsidRPr="00727634">
              <w:rPr>
                <w:rFonts w:ascii="華康細圓體" w:eastAsia="華康細圓體" w:hAnsi="新細明體" w:cs="新細明體" w:hint="eastAsia"/>
                <w:kern w:val="0"/>
                <w:sz w:val="22"/>
              </w:rPr>
              <w:t> </w:t>
            </w:r>
            <w:r w:rsidRPr="00727634">
              <w:rPr>
                <w:rFonts w:ascii="華康細圓體" w:eastAsia="華康細圓體" w:hAnsi="新細明體" w:cs="新細明體" w:hint="eastAsia"/>
                <w:kern w:val="0"/>
                <w:sz w:val="22"/>
              </w:rPr>
              <w:t>Leonie Sandercock教授於本次年會擔當專題演講者。Sandercock以多文化議題切入論述兩個當代象徵性的發展主題：尊重地區民主化的意義與21世紀文化多樣性的倍增，來探討如何尊重不同社區居民的意識與文化，並藉由此項論點來設計與規劃環境。另外Sanced Mazumdar</w:t>
            </w:r>
            <w:r w:rsidRPr="00727634">
              <w:rPr>
                <w:rFonts w:ascii="華康細圓體" w:eastAsia="華康細圓體" w:hAnsi="新細明體" w:cs="新細明體" w:hint="eastAsia"/>
                <w:kern w:val="0"/>
                <w:sz w:val="22"/>
              </w:rPr>
              <w:t> </w:t>
            </w:r>
            <w:r w:rsidRPr="00727634">
              <w:rPr>
                <w:rFonts w:ascii="華康細圓體" w:eastAsia="華康細圓體" w:hAnsi="新細明體" w:cs="新細明體" w:hint="eastAsia"/>
                <w:kern w:val="0"/>
                <w:sz w:val="22"/>
              </w:rPr>
              <w:t>與Lynda Schneekloth兩位學者，各以實例的設計方法與多樣性傳統的定義，來共同探討環境設計者關心什麼及EDRA所關心的「環境」，並呼應專題演講的主軸：尊重不同使用者的觀點。</w:t>
            </w:r>
          </w:p>
          <w:p w:rsidR="00727634" w:rsidRPr="00727634" w:rsidRDefault="00727634" w:rsidP="00727634">
            <w:pPr>
              <w:widowControl/>
              <w:spacing w:before="100" w:beforeAutospacing="1" w:after="100" w:afterAutospacing="1" w:line="360" w:lineRule="atLeast"/>
              <w:ind w:left="480" w:hanging="480"/>
              <w:rPr>
                <w:rFonts w:ascii="新細明體" w:eastAsia="新細明體" w:hAnsi="新細明體" w:cs="新細明體"/>
                <w:kern w:val="0"/>
                <w:szCs w:val="24"/>
              </w:rPr>
            </w:pPr>
            <w:r w:rsidRPr="00727634">
              <w:rPr>
                <w:rFonts w:ascii="華康細圓體" w:eastAsia="華康細圓體" w:hAnsi="新細明體" w:cs="新細明體" w:hint="eastAsia"/>
                <w:b/>
                <w:bCs/>
                <w:kern w:val="0"/>
                <w:sz w:val="22"/>
              </w:rPr>
              <w:t>1.1</w:t>
            </w:r>
            <w:r w:rsidRPr="00727634">
              <w:rPr>
                <w:rFonts w:ascii="Times New Roman" w:eastAsia="華康細圓體" w:hAnsi="Times New Roman" w:cs="Times New Roman"/>
                <w:kern w:val="0"/>
                <w:sz w:val="14"/>
                <w:szCs w:val="14"/>
              </w:rPr>
              <w:t>   </w:t>
            </w:r>
            <w:r w:rsidRPr="00727634">
              <w:rPr>
                <w:rFonts w:ascii="華康細圓體" w:eastAsia="華康細圓體" w:hAnsi="新細明體" w:cs="新細明體" w:hint="eastAsia"/>
                <w:b/>
                <w:bCs/>
                <w:kern w:val="0"/>
                <w:sz w:val="22"/>
              </w:rPr>
              <w:t>環境設計者關心什麼？</w:t>
            </w:r>
          </w:p>
          <w:p w:rsidR="00727634" w:rsidRPr="00727634" w:rsidRDefault="00727634" w:rsidP="00727634">
            <w:pPr>
              <w:widowControl/>
              <w:spacing w:before="100" w:beforeAutospacing="1" w:after="100" w:afterAutospacing="1" w:line="360" w:lineRule="atLeast"/>
              <w:rPr>
                <w:rFonts w:ascii="新細明體" w:eastAsia="新細明體" w:hAnsi="新細明體" w:cs="新細明體"/>
                <w:kern w:val="0"/>
                <w:szCs w:val="24"/>
              </w:rPr>
            </w:pPr>
            <w:r w:rsidRPr="00727634">
              <w:rPr>
                <w:rFonts w:ascii="華康細圓體" w:eastAsia="華康細圓體" w:hAnsi="新細明體" w:cs="新細明體" w:hint="eastAsia"/>
                <w:kern w:val="0"/>
                <w:sz w:val="22"/>
              </w:rPr>
              <w:t> 在多元移民文化的社區中，環境設計者應該關心什麼？Mazumdar提出在多元移民文化的社區中，環境設計者可試圖以人類學的種族凝聚理論（Ethnic Enclave Theory）三個觀點：經濟系統（Economic System），在地學習（Adjustment）與過往經驗的渴望（Yearning for Past Experience</w:t>
            </w:r>
            <w:r w:rsidRPr="00727634">
              <w:rPr>
                <w:rFonts w:ascii="華康細圓體" w:eastAsia="華康細圓體" w:hAnsi="新細明體" w:cs="新細明體" w:hint="eastAsia"/>
                <w:kern w:val="0"/>
                <w:sz w:val="22"/>
              </w:rPr>
              <w:t> </w:t>
            </w:r>
            <w:r w:rsidRPr="00727634">
              <w:rPr>
                <w:rFonts w:ascii="華康細圓體" w:eastAsia="華康細圓體" w:hAnsi="新細明體" w:cs="新細明體" w:hint="eastAsia"/>
                <w:kern w:val="0"/>
                <w:sz w:val="22"/>
              </w:rPr>
              <w:t>），來探索多元移民文化中，造成種族凝聚的社會生理現象（Socio-Physical Phenomenon）。並從中發現多元移民文化社區中，居民對於在地社區的評鑑規劃（Cognosent Planning）遠景。進而，有別過往只重視數據資料的設計參考，發現隱藏於環境行為的多元文化與多樣性的設計觀點。這些多樣性的觀點，便是環境設計者在多元移民文化社區中應該注重與關心的面向。</w:t>
            </w:r>
          </w:p>
          <w:p w:rsidR="00727634" w:rsidRPr="00727634" w:rsidRDefault="00727634" w:rsidP="00727634">
            <w:pPr>
              <w:widowControl/>
              <w:spacing w:before="100" w:beforeAutospacing="1" w:after="100" w:afterAutospacing="1" w:line="360" w:lineRule="atLeast"/>
              <w:ind w:left="480" w:hanging="480"/>
              <w:rPr>
                <w:rFonts w:ascii="新細明體" w:eastAsia="新細明體" w:hAnsi="新細明體" w:cs="新細明體"/>
                <w:kern w:val="0"/>
                <w:szCs w:val="24"/>
              </w:rPr>
            </w:pPr>
            <w:r w:rsidRPr="00727634">
              <w:rPr>
                <w:rFonts w:ascii="華康細圓體" w:eastAsia="華康細圓體" w:hAnsi="新細明體" w:cs="新細明體" w:hint="eastAsia"/>
                <w:b/>
                <w:bCs/>
                <w:kern w:val="0"/>
                <w:sz w:val="22"/>
              </w:rPr>
              <w:t>1.2</w:t>
            </w:r>
            <w:r w:rsidRPr="00727634">
              <w:rPr>
                <w:rFonts w:ascii="Times New Roman" w:eastAsia="華康細圓體" w:hAnsi="Times New Roman" w:cs="Times New Roman"/>
                <w:kern w:val="0"/>
                <w:sz w:val="14"/>
                <w:szCs w:val="14"/>
              </w:rPr>
              <w:t>   </w:t>
            </w:r>
            <w:r w:rsidRPr="00727634">
              <w:rPr>
                <w:rFonts w:ascii="華康細圓體" w:eastAsia="華康細圓體" w:hAnsi="新細明體" w:cs="新細明體" w:hint="eastAsia"/>
                <w:b/>
                <w:bCs/>
                <w:kern w:val="0"/>
                <w:sz w:val="22"/>
              </w:rPr>
              <w:t>EDRA關心的環境</w:t>
            </w:r>
          </w:p>
          <w:p w:rsidR="00727634" w:rsidRPr="00727634" w:rsidRDefault="00727634" w:rsidP="00727634">
            <w:pPr>
              <w:widowControl/>
              <w:spacing w:before="100" w:beforeAutospacing="1" w:after="100" w:afterAutospacing="1" w:line="360" w:lineRule="atLeast"/>
              <w:rPr>
                <w:rFonts w:ascii="新細明體" w:eastAsia="新細明體" w:hAnsi="新細明體" w:cs="新細明體"/>
                <w:kern w:val="0"/>
                <w:szCs w:val="24"/>
              </w:rPr>
            </w:pPr>
            <w:r w:rsidRPr="00727634">
              <w:rPr>
                <w:rFonts w:ascii="華康細圓體" w:eastAsia="華康細圓體" w:hAnsi="新細明體" w:cs="新細明體" w:hint="eastAsia"/>
                <w:kern w:val="0"/>
                <w:sz w:val="22"/>
              </w:rPr>
              <w:t></w:t>
            </w:r>
            <w:r w:rsidRPr="00727634">
              <w:rPr>
                <w:rFonts w:ascii="華康細圓體" w:eastAsia="華康細圓體" w:hAnsi="新細明體" w:cs="新細明體" w:hint="eastAsia"/>
                <w:kern w:val="0"/>
                <w:sz w:val="22"/>
              </w:rPr>
              <w:t> </w:t>
            </w:r>
            <w:r w:rsidRPr="00727634">
              <w:rPr>
                <w:rFonts w:ascii="華康細圓體" w:eastAsia="華康細圓體" w:hAnsi="新細明體" w:cs="新細明體" w:hint="eastAsia"/>
                <w:kern w:val="0"/>
                <w:sz w:val="22"/>
              </w:rPr>
              <w:t>EDRA所關心的「環境」是什麼？Schneekloth說明，對於EDRA所關心的「環境」而言有六項關注的面向：自然對抗文化、動態對抗非動態、人工對抗自然、真實對抗超真實、真實對抗虛擬及構成主義對抗本質主義</w:t>
            </w:r>
            <w:r w:rsidRPr="00727634">
              <w:rPr>
                <w:rFonts w:ascii="華康細圓體" w:eastAsia="華康細圓體" w:hAnsi="新細明體" w:cs="新細明體" w:hint="eastAsia"/>
                <w:kern w:val="0"/>
                <w:sz w:val="22"/>
              </w:rPr>
              <w:lastRenderedPageBreak/>
              <w:t>等。只要人們對於上述面向所產生出的文化、性別、種族、能力與社會經濟等多樣性的反應狀態，皆是EDRA所關心的環境。</w:t>
            </w:r>
          </w:p>
          <w:p w:rsidR="00727634" w:rsidRPr="00727634" w:rsidRDefault="00727634" w:rsidP="00727634">
            <w:pPr>
              <w:widowControl/>
              <w:spacing w:before="100" w:beforeAutospacing="1" w:after="100" w:afterAutospacing="1" w:line="360" w:lineRule="atLeast"/>
              <w:rPr>
                <w:rFonts w:ascii="新細明體" w:eastAsia="新細明體" w:hAnsi="新細明體" w:cs="新細明體"/>
                <w:kern w:val="0"/>
                <w:szCs w:val="24"/>
              </w:rPr>
            </w:pPr>
            <w:r w:rsidRPr="00727634">
              <w:rPr>
                <w:rFonts w:ascii="華康細圓體" w:eastAsia="華康細圓體" w:hAnsi="新細明體" w:cs="新細明體" w:hint="eastAsia"/>
                <w:kern w:val="0"/>
                <w:sz w:val="22"/>
              </w:rPr>
              <w:t> </w:t>
            </w:r>
          </w:p>
          <w:p w:rsidR="00727634" w:rsidRPr="00727634" w:rsidRDefault="00727634" w:rsidP="00727634">
            <w:pPr>
              <w:widowControl/>
              <w:spacing w:before="100" w:beforeAutospacing="1" w:after="100" w:afterAutospacing="1" w:line="360" w:lineRule="atLeast"/>
              <w:rPr>
                <w:rFonts w:ascii="新細明體" w:eastAsia="新細明體" w:hAnsi="新細明體" w:cs="新細明體"/>
                <w:kern w:val="0"/>
                <w:szCs w:val="24"/>
              </w:rPr>
            </w:pPr>
            <w:r w:rsidRPr="00727634">
              <w:rPr>
                <w:rFonts w:ascii="華康細圓體" w:eastAsia="華康細圓體" w:hAnsi="新細明體" w:cs="新細明體" w:hint="eastAsia"/>
                <w:b/>
                <w:bCs/>
                <w:kern w:val="0"/>
                <w:sz w:val="22"/>
              </w:rPr>
              <w:t>三、不同環境的多樣性研究</w:t>
            </w:r>
          </w:p>
          <w:p w:rsidR="00727634" w:rsidRPr="00727634" w:rsidRDefault="00727634" w:rsidP="00727634">
            <w:pPr>
              <w:widowControl/>
              <w:spacing w:before="100" w:beforeAutospacing="1" w:after="100" w:afterAutospacing="1" w:line="360" w:lineRule="atLeast"/>
              <w:rPr>
                <w:rFonts w:ascii="新細明體" w:eastAsia="新細明體" w:hAnsi="新細明體" w:cs="新細明體"/>
                <w:kern w:val="0"/>
                <w:szCs w:val="24"/>
              </w:rPr>
            </w:pPr>
            <w:r w:rsidRPr="00727634">
              <w:rPr>
                <w:rFonts w:ascii="華康細圓體" w:eastAsia="華康細圓體" w:hAnsi="新細明體" w:cs="新細明體" w:hint="eastAsia"/>
                <w:kern w:val="0"/>
                <w:sz w:val="22"/>
              </w:rPr>
              <w:t> 本次年會在兒童與家庭、照護機構、住居與社區、公共空間、工作與組織與環境行為的互動等研究面向，共提出15篇重要的研究探討。以下便簡述各研究面向所提出對於多樣性設計的研究成果。</w:t>
            </w:r>
          </w:p>
          <w:p w:rsidR="00727634" w:rsidRPr="00727634" w:rsidRDefault="00727634" w:rsidP="00727634">
            <w:pPr>
              <w:widowControl/>
              <w:spacing w:before="100" w:beforeAutospacing="1" w:after="100" w:afterAutospacing="1" w:line="360" w:lineRule="atLeast"/>
              <w:rPr>
                <w:rFonts w:ascii="新細明體" w:eastAsia="新細明體" w:hAnsi="新細明體" w:cs="新細明體"/>
                <w:kern w:val="0"/>
                <w:szCs w:val="24"/>
              </w:rPr>
            </w:pPr>
            <w:r w:rsidRPr="00727634">
              <w:rPr>
                <w:rFonts w:ascii="華康細圓體" w:eastAsia="華康細圓體" w:hAnsi="新細明體" w:cs="新細明體" w:hint="eastAsia"/>
                <w:kern w:val="0"/>
                <w:sz w:val="22"/>
              </w:rPr>
              <w:t> </w:t>
            </w:r>
          </w:p>
          <w:p w:rsidR="00727634" w:rsidRPr="00727634" w:rsidRDefault="00727634" w:rsidP="00727634">
            <w:pPr>
              <w:widowControl/>
              <w:spacing w:before="100" w:beforeAutospacing="1" w:after="100" w:afterAutospacing="1" w:line="360" w:lineRule="atLeast"/>
              <w:rPr>
                <w:rFonts w:ascii="新細明體" w:eastAsia="新細明體" w:hAnsi="新細明體" w:cs="新細明體"/>
                <w:kern w:val="0"/>
                <w:szCs w:val="24"/>
              </w:rPr>
            </w:pPr>
            <w:r w:rsidRPr="00727634">
              <w:rPr>
                <w:rFonts w:ascii="華康細圓體" w:eastAsia="華康細圓體" w:hAnsi="新細明體" w:cs="新細明體" w:hint="eastAsia"/>
                <w:b/>
                <w:bCs/>
                <w:kern w:val="0"/>
                <w:sz w:val="22"/>
              </w:rPr>
              <w:t>3.1</w:t>
            </w:r>
            <w:r w:rsidRPr="00727634">
              <w:rPr>
                <w:rFonts w:ascii="華康細圓體" w:eastAsia="華康細圓體" w:hAnsi="新細明體" w:cs="新細明體" w:hint="eastAsia"/>
                <w:b/>
                <w:bCs/>
                <w:kern w:val="0"/>
                <w:sz w:val="22"/>
              </w:rPr>
              <w:t> </w:t>
            </w:r>
            <w:r w:rsidRPr="00727634">
              <w:rPr>
                <w:rFonts w:ascii="華康細圓體" w:eastAsia="華康細圓體" w:hAnsi="新細明體" w:cs="新細明體" w:hint="eastAsia"/>
                <w:b/>
                <w:bCs/>
                <w:kern w:val="0"/>
                <w:sz w:val="22"/>
              </w:rPr>
              <w:t>兒童與家庭</w:t>
            </w:r>
          </w:p>
          <w:p w:rsidR="00727634" w:rsidRPr="00727634" w:rsidRDefault="00727634" w:rsidP="00727634">
            <w:pPr>
              <w:widowControl/>
              <w:spacing w:before="100" w:beforeAutospacing="1" w:after="100" w:afterAutospacing="1" w:line="360" w:lineRule="atLeast"/>
              <w:rPr>
                <w:rFonts w:ascii="新細明體" w:eastAsia="新細明體" w:hAnsi="新細明體" w:cs="新細明體"/>
                <w:kern w:val="0"/>
                <w:szCs w:val="24"/>
              </w:rPr>
            </w:pPr>
            <w:r w:rsidRPr="00727634">
              <w:rPr>
                <w:rFonts w:ascii="華康細圓體" w:eastAsia="華康細圓體" w:hAnsi="新細明體" w:cs="新細明體" w:hint="eastAsia"/>
                <w:kern w:val="0"/>
                <w:sz w:val="22"/>
              </w:rPr>
              <w:t> 兒童與家庭的環境行為研究面向，首先以Henry Sanoff提出對於兒童與家庭教育中心的建置過程作為探討多樣性設計主軸。本篇研究的主要重點在於利用參與式設計過程，並立基於Moore（1987）兒童發展與環境互動與建構理論，來聽取未來兒童與教育中心的使用者，對於既有環境的使用缺點及對於未來的環境的期許。並將設計過程分為：整體建築群的配置、建築與兒童發展的相關主題、兒</w:t>
            </w:r>
          </w:p>
          <w:p w:rsidR="00727634" w:rsidRPr="00727634" w:rsidRDefault="00727634" w:rsidP="00727634">
            <w:pPr>
              <w:widowControl/>
              <w:spacing w:before="100" w:beforeAutospacing="1" w:after="100" w:afterAutospacing="1" w:line="360" w:lineRule="atLeast"/>
              <w:rPr>
                <w:rFonts w:ascii="新細明體" w:eastAsia="新細明體" w:hAnsi="新細明體" w:cs="新細明體"/>
                <w:kern w:val="0"/>
                <w:szCs w:val="24"/>
              </w:rPr>
            </w:pPr>
            <w:r w:rsidRPr="00727634">
              <w:rPr>
                <w:rFonts w:ascii="華康細圓體" w:eastAsia="華康細圓體" w:hAnsi="新細明體" w:cs="新細明體" w:hint="eastAsia"/>
                <w:kern w:val="0"/>
                <w:sz w:val="22"/>
              </w:rPr>
              <w:t>童能長期待在空間的原因及評估戶外遊戲與學習的地方四個面向來探討。</w:t>
            </w:r>
          </w:p>
          <w:p w:rsidR="00727634" w:rsidRPr="00727634" w:rsidRDefault="00727634" w:rsidP="00727634">
            <w:pPr>
              <w:widowControl/>
              <w:spacing w:before="100" w:beforeAutospacing="1" w:after="100" w:afterAutospacing="1" w:line="360" w:lineRule="atLeast"/>
              <w:rPr>
                <w:rFonts w:ascii="新細明體" w:eastAsia="新細明體" w:hAnsi="新細明體" w:cs="新細明體"/>
                <w:kern w:val="0"/>
                <w:szCs w:val="24"/>
              </w:rPr>
            </w:pPr>
            <w:r w:rsidRPr="00727634">
              <w:rPr>
                <w:rFonts w:ascii="華康細圓體" w:eastAsia="華康細圓體" w:hAnsi="新細明體" w:cs="新細明體" w:hint="eastAsia"/>
                <w:kern w:val="0"/>
                <w:sz w:val="22"/>
              </w:rPr>
              <w:t> 然而，對於無法參與表達的兒童使用者而言，另一相關研究者Takemi Sugiyama則加運用Alreck（1995）所提出的早期兒童心理環境尺度量表（ECPERS）加以檢測如何建立一個適宜兒童的環境。兩者皆以不同使用者的觀點出發，然而皆是期望建立出適宜兒童與環境使用者的多樣性需求的環境。</w:t>
            </w:r>
          </w:p>
          <w:p w:rsidR="00727634" w:rsidRPr="00727634" w:rsidRDefault="00727634" w:rsidP="00727634">
            <w:pPr>
              <w:widowControl/>
              <w:spacing w:before="100" w:beforeAutospacing="1" w:after="100" w:afterAutospacing="1" w:line="360" w:lineRule="atLeast"/>
              <w:rPr>
                <w:rFonts w:ascii="新細明體" w:eastAsia="新細明體" w:hAnsi="新細明體" w:cs="新細明體"/>
                <w:kern w:val="0"/>
                <w:szCs w:val="24"/>
              </w:rPr>
            </w:pPr>
            <w:r w:rsidRPr="00727634">
              <w:rPr>
                <w:rFonts w:ascii="華康細圓體" w:eastAsia="華康細圓體" w:hAnsi="新細明體" w:cs="新細明體" w:hint="eastAsia"/>
                <w:kern w:val="0"/>
                <w:sz w:val="22"/>
              </w:rPr>
              <w:t> </w:t>
            </w:r>
          </w:p>
          <w:p w:rsidR="00727634" w:rsidRPr="00727634" w:rsidRDefault="00727634" w:rsidP="00727634">
            <w:pPr>
              <w:widowControl/>
              <w:spacing w:before="100" w:beforeAutospacing="1" w:after="100" w:afterAutospacing="1" w:line="360" w:lineRule="atLeast"/>
              <w:rPr>
                <w:rFonts w:ascii="新細明體" w:eastAsia="新細明體" w:hAnsi="新細明體" w:cs="新細明體"/>
                <w:kern w:val="0"/>
                <w:szCs w:val="24"/>
              </w:rPr>
            </w:pPr>
            <w:r w:rsidRPr="00727634">
              <w:rPr>
                <w:rFonts w:ascii="華康細圓體" w:eastAsia="華康細圓體" w:hAnsi="新細明體" w:cs="新細明體" w:hint="eastAsia"/>
                <w:b/>
                <w:bCs/>
                <w:kern w:val="0"/>
                <w:sz w:val="22"/>
              </w:rPr>
              <w:t>3.2</w:t>
            </w:r>
            <w:r w:rsidRPr="00727634">
              <w:rPr>
                <w:rFonts w:ascii="華康細圓體" w:eastAsia="華康細圓體" w:hAnsi="新細明體" w:cs="新細明體" w:hint="eastAsia"/>
                <w:b/>
                <w:bCs/>
                <w:kern w:val="0"/>
                <w:sz w:val="22"/>
              </w:rPr>
              <w:t> </w:t>
            </w:r>
            <w:r w:rsidRPr="00727634">
              <w:rPr>
                <w:rFonts w:ascii="華康細圓體" w:eastAsia="華康細圓體" w:hAnsi="新細明體" w:cs="新細明體" w:hint="eastAsia"/>
                <w:b/>
                <w:bCs/>
                <w:kern w:val="0"/>
                <w:sz w:val="22"/>
              </w:rPr>
              <w:t>照護機構</w:t>
            </w:r>
          </w:p>
          <w:p w:rsidR="00727634" w:rsidRPr="00727634" w:rsidRDefault="00727634" w:rsidP="00727634">
            <w:pPr>
              <w:widowControl/>
              <w:spacing w:before="100" w:beforeAutospacing="1" w:after="100" w:afterAutospacing="1" w:line="360" w:lineRule="atLeast"/>
              <w:rPr>
                <w:rFonts w:ascii="新細明體" w:eastAsia="新細明體" w:hAnsi="新細明體" w:cs="新細明體"/>
                <w:kern w:val="0"/>
                <w:szCs w:val="24"/>
              </w:rPr>
            </w:pPr>
            <w:r w:rsidRPr="00727634">
              <w:rPr>
                <w:rFonts w:ascii="華康細圓體" w:eastAsia="華康細圓體" w:hAnsi="新細明體" w:cs="新細明體" w:hint="eastAsia"/>
                <w:kern w:val="0"/>
                <w:sz w:val="22"/>
              </w:rPr>
              <w:t> 照護機構的環境行為研究面向，Patircia Ortega探討醫院等候空間的溫度、噪音與等候時間三項，影響環境使用者的因素。並運用自己先前對於相關文獻及專家檢核所建立的環境評估尺度量表，來進行環境的檢測。</w:t>
            </w:r>
          </w:p>
          <w:p w:rsidR="00727634" w:rsidRPr="00727634" w:rsidRDefault="00727634" w:rsidP="00727634">
            <w:pPr>
              <w:widowControl/>
              <w:spacing w:before="100" w:beforeAutospacing="1" w:after="100" w:afterAutospacing="1" w:line="360" w:lineRule="atLeast"/>
              <w:rPr>
                <w:rFonts w:ascii="新細明體" w:eastAsia="新細明體" w:hAnsi="新細明體" w:cs="新細明體"/>
                <w:kern w:val="0"/>
                <w:szCs w:val="24"/>
              </w:rPr>
            </w:pPr>
            <w:r w:rsidRPr="00727634">
              <w:rPr>
                <w:rFonts w:ascii="華康細圓體" w:eastAsia="華康細圓體" w:hAnsi="新細明體" w:cs="新細明體" w:hint="eastAsia"/>
                <w:kern w:val="0"/>
                <w:sz w:val="22"/>
              </w:rPr>
              <w:t> 另外，Benyamin Schwarz則以文獻評論的觀點，大量從不同的電子資料庫收集過往，探討醫院環境的色彩計畫研究，並闡述環境使用者對於顏色的意義與詮釋。對於需要提供舒適環境的照護機構而言溫度、噪音、顏色與等候時間等，這些環境顯性或隱性的刺激物，皆可瞭解使用者對於環境多樣性的感受。</w:t>
            </w:r>
          </w:p>
          <w:p w:rsidR="00727634" w:rsidRPr="00727634" w:rsidRDefault="00727634" w:rsidP="00727634">
            <w:pPr>
              <w:widowControl/>
              <w:spacing w:before="100" w:beforeAutospacing="1" w:after="100" w:afterAutospacing="1" w:line="360" w:lineRule="atLeast"/>
              <w:rPr>
                <w:rFonts w:ascii="新細明體" w:eastAsia="新細明體" w:hAnsi="新細明體" w:cs="新細明體"/>
                <w:kern w:val="0"/>
                <w:szCs w:val="24"/>
              </w:rPr>
            </w:pPr>
            <w:r w:rsidRPr="00727634">
              <w:rPr>
                <w:rFonts w:ascii="華康細圓體" w:eastAsia="華康細圓體" w:hAnsi="新細明體" w:cs="新細明體" w:hint="eastAsia"/>
                <w:kern w:val="0"/>
                <w:sz w:val="22"/>
              </w:rPr>
              <w:t> </w:t>
            </w:r>
          </w:p>
          <w:p w:rsidR="00727634" w:rsidRPr="00727634" w:rsidRDefault="00727634" w:rsidP="00727634">
            <w:pPr>
              <w:widowControl/>
              <w:spacing w:before="100" w:beforeAutospacing="1" w:after="100" w:afterAutospacing="1" w:line="360" w:lineRule="atLeast"/>
              <w:rPr>
                <w:rFonts w:ascii="新細明體" w:eastAsia="新細明體" w:hAnsi="新細明體" w:cs="新細明體"/>
                <w:kern w:val="0"/>
                <w:szCs w:val="24"/>
              </w:rPr>
            </w:pPr>
            <w:r w:rsidRPr="00727634">
              <w:rPr>
                <w:rFonts w:ascii="華康細圓體" w:eastAsia="華康細圓體" w:hAnsi="新細明體" w:cs="新細明體" w:hint="eastAsia"/>
                <w:b/>
                <w:bCs/>
                <w:kern w:val="0"/>
                <w:sz w:val="22"/>
              </w:rPr>
              <w:t>3.3</w:t>
            </w:r>
            <w:r w:rsidRPr="00727634">
              <w:rPr>
                <w:rFonts w:ascii="華康細圓體" w:eastAsia="華康細圓體" w:hAnsi="新細明體" w:cs="新細明體" w:hint="eastAsia"/>
                <w:b/>
                <w:bCs/>
                <w:kern w:val="0"/>
                <w:sz w:val="22"/>
              </w:rPr>
              <w:t> </w:t>
            </w:r>
            <w:r w:rsidRPr="00727634">
              <w:rPr>
                <w:rFonts w:ascii="華康細圓體" w:eastAsia="華康細圓體" w:hAnsi="新細明體" w:cs="新細明體" w:hint="eastAsia"/>
                <w:b/>
                <w:bCs/>
                <w:kern w:val="0"/>
                <w:sz w:val="22"/>
              </w:rPr>
              <w:t>住居與社區</w:t>
            </w:r>
          </w:p>
          <w:p w:rsidR="00727634" w:rsidRPr="00727634" w:rsidRDefault="00727634" w:rsidP="00727634">
            <w:pPr>
              <w:widowControl/>
              <w:spacing w:before="100" w:beforeAutospacing="1" w:after="100" w:afterAutospacing="1" w:line="360" w:lineRule="atLeast"/>
              <w:rPr>
                <w:rFonts w:ascii="新細明體" w:eastAsia="新細明體" w:hAnsi="新細明體" w:cs="新細明體"/>
                <w:kern w:val="0"/>
                <w:szCs w:val="24"/>
              </w:rPr>
            </w:pPr>
            <w:r w:rsidRPr="00727634">
              <w:rPr>
                <w:rFonts w:ascii="華康細圓體" w:eastAsia="華康細圓體" w:hAnsi="新細明體" w:cs="新細明體" w:hint="eastAsia"/>
                <w:kern w:val="0"/>
                <w:sz w:val="22"/>
              </w:rPr>
              <w:lastRenderedPageBreak/>
              <w:t> 住居與社區的環境行為面向，Sandeep Kumar針對亞印移民多倫多後，如何將現有的住居環境融和自己傳統的文化。並且以Rapoport（1969）所提出的民居形式與文化的論點，一一檢視移民後現有的住居環境改變。</w:t>
            </w:r>
          </w:p>
          <w:p w:rsidR="00727634" w:rsidRPr="00727634" w:rsidRDefault="00727634" w:rsidP="00727634">
            <w:pPr>
              <w:widowControl/>
              <w:spacing w:before="100" w:beforeAutospacing="1" w:after="100" w:afterAutospacing="1" w:line="360" w:lineRule="atLeast"/>
              <w:rPr>
                <w:rFonts w:ascii="新細明體" w:eastAsia="新細明體" w:hAnsi="新細明體" w:cs="新細明體"/>
                <w:kern w:val="0"/>
                <w:szCs w:val="24"/>
              </w:rPr>
            </w:pPr>
            <w:r w:rsidRPr="00727634">
              <w:rPr>
                <w:rFonts w:ascii="華康細圓體" w:eastAsia="華康細圓體" w:hAnsi="新細明體" w:cs="新細明體" w:hint="eastAsia"/>
                <w:kern w:val="0"/>
                <w:sz w:val="22"/>
              </w:rPr>
              <w:t> 而Yasuaki Onoda則由歷史的空間變遷，從日本戰後1950年的住居，市郊興建住居的1970年與1985年所建構高品質的公共住居三個時期，探討住居空間的因社會環境不同，所產生的社區環境與住居空間的衍變。上述兩篇皆為探討住居與社區多樣性的變化，一則以文化的觀點切入探討新住居環境的選取與修正；另一則以相同的環境，但歷經不同的社會環境背景的變化而產生的衍變。</w:t>
            </w:r>
          </w:p>
          <w:p w:rsidR="00727634" w:rsidRPr="00727634" w:rsidRDefault="00727634" w:rsidP="00727634">
            <w:pPr>
              <w:widowControl/>
              <w:spacing w:before="100" w:beforeAutospacing="1" w:after="100" w:afterAutospacing="1" w:line="360" w:lineRule="atLeast"/>
              <w:ind w:firstLine="440"/>
              <w:rPr>
                <w:rFonts w:ascii="新細明體" w:eastAsia="新細明體" w:hAnsi="新細明體" w:cs="新細明體"/>
                <w:kern w:val="0"/>
                <w:szCs w:val="24"/>
              </w:rPr>
            </w:pPr>
            <w:r w:rsidRPr="00727634">
              <w:rPr>
                <w:rFonts w:ascii="華康細圓體" w:eastAsia="華康細圓體" w:hAnsi="新細明體" w:cs="新細明體" w:hint="eastAsia"/>
                <w:kern w:val="0"/>
                <w:sz w:val="22"/>
              </w:rPr>
              <w:t>Mallika Bose</w:t>
            </w:r>
            <w:r w:rsidRPr="00727634">
              <w:rPr>
                <w:rFonts w:ascii="華康細圓體" w:eastAsia="華康細圓體" w:hAnsi="新細明體" w:cs="新細明體" w:hint="eastAsia"/>
                <w:kern w:val="0"/>
                <w:sz w:val="22"/>
              </w:rPr>
              <w:t> </w:t>
            </w:r>
            <w:r w:rsidRPr="00727634">
              <w:rPr>
                <w:rFonts w:ascii="華康細圓體" w:eastAsia="華康細圓體" w:hAnsi="新細明體" w:cs="新細明體" w:hint="eastAsia"/>
                <w:kern w:val="0"/>
                <w:sz w:val="22"/>
              </w:rPr>
              <w:t>探討印度貧民區中女性在於住居與社區環境的感受。研究過程先以Rosaldo（1974）所提出私有—地方性（Private-Parochial）的理論為基礎，並加以方法論將原有理論提升為私有—地方性—公共空間（Private-Parochial-Public）理論，來審視女性在此三個環境層級的多樣性行為的差異。</w:t>
            </w:r>
            <w:r w:rsidRPr="00727634">
              <w:rPr>
                <w:rFonts w:ascii="華康細圓體" w:eastAsia="華康細圓體" w:hAnsi="新細明體" w:cs="新細明體" w:hint="eastAsia"/>
                <w:kern w:val="0"/>
                <w:sz w:val="22"/>
              </w:rPr>
              <w:t> </w:t>
            </w:r>
          </w:p>
          <w:p w:rsidR="00727634" w:rsidRPr="00727634" w:rsidRDefault="00727634" w:rsidP="00727634">
            <w:pPr>
              <w:widowControl/>
              <w:spacing w:before="100" w:beforeAutospacing="1" w:after="100" w:afterAutospacing="1" w:line="360" w:lineRule="atLeast"/>
              <w:ind w:firstLine="440"/>
              <w:rPr>
                <w:rFonts w:ascii="新細明體" w:eastAsia="新細明體" w:hAnsi="新細明體" w:cs="新細明體"/>
                <w:kern w:val="0"/>
                <w:szCs w:val="24"/>
              </w:rPr>
            </w:pPr>
            <w:r w:rsidRPr="00727634">
              <w:rPr>
                <w:rFonts w:ascii="華康細圓體" w:eastAsia="華康細圓體" w:hAnsi="新細明體" w:cs="新細明體" w:hint="eastAsia"/>
                <w:kern w:val="0"/>
                <w:sz w:val="22"/>
              </w:rPr>
              <w:t>Matgarita Hill從行動社區（Active Community）的觀點，將社區居民對於環境設計與規劃，進行四個階段的剖析：首先探討個案的適居、適活動社區為何，第二分析現有社區應有的條件為何，第三社區工作室的參與為何，最後發展一系列對於社區環境專案的建議。對於住居與社區而言，不管是由個人部分，從性別與經濟的角度來探討人在住居與社區環境擴大的影響，或者由整體族群來推動共同的環境共識，皆可全面性的發現住居與社區的多樣性設計需求。</w:t>
            </w:r>
          </w:p>
          <w:p w:rsidR="00727634" w:rsidRPr="00727634" w:rsidRDefault="00727634" w:rsidP="00727634">
            <w:pPr>
              <w:widowControl/>
              <w:spacing w:before="100" w:beforeAutospacing="1" w:after="100" w:afterAutospacing="1" w:line="360" w:lineRule="atLeast"/>
              <w:rPr>
                <w:rFonts w:ascii="新細明體" w:eastAsia="新細明體" w:hAnsi="新細明體" w:cs="新細明體"/>
                <w:kern w:val="0"/>
                <w:szCs w:val="24"/>
              </w:rPr>
            </w:pPr>
            <w:r w:rsidRPr="00727634">
              <w:rPr>
                <w:rFonts w:ascii="華康細圓體" w:eastAsia="華康細圓體" w:hAnsi="新細明體" w:cs="新細明體" w:hint="eastAsia"/>
                <w:kern w:val="0"/>
                <w:sz w:val="22"/>
              </w:rPr>
              <w:t> </w:t>
            </w:r>
          </w:p>
          <w:p w:rsidR="00727634" w:rsidRPr="00727634" w:rsidRDefault="00727634" w:rsidP="00727634">
            <w:pPr>
              <w:widowControl/>
              <w:spacing w:before="100" w:beforeAutospacing="1" w:after="100" w:afterAutospacing="1" w:line="360" w:lineRule="atLeast"/>
              <w:rPr>
                <w:rFonts w:ascii="新細明體" w:eastAsia="新細明體" w:hAnsi="新細明體" w:cs="新細明體"/>
                <w:kern w:val="0"/>
                <w:szCs w:val="24"/>
              </w:rPr>
            </w:pPr>
            <w:r w:rsidRPr="00727634">
              <w:rPr>
                <w:rFonts w:ascii="華康細圓體" w:eastAsia="華康細圓體" w:hAnsi="新細明體" w:cs="新細明體" w:hint="eastAsia"/>
                <w:b/>
                <w:bCs/>
                <w:kern w:val="0"/>
                <w:sz w:val="22"/>
              </w:rPr>
              <w:t>3.4</w:t>
            </w:r>
            <w:r w:rsidRPr="00727634">
              <w:rPr>
                <w:rFonts w:ascii="華康細圓體" w:eastAsia="華康細圓體" w:hAnsi="新細明體" w:cs="新細明體" w:hint="eastAsia"/>
                <w:b/>
                <w:bCs/>
                <w:kern w:val="0"/>
                <w:sz w:val="22"/>
              </w:rPr>
              <w:t> </w:t>
            </w:r>
            <w:r w:rsidRPr="00727634">
              <w:rPr>
                <w:rFonts w:ascii="華康細圓體" w:eastAsia="華康細圓體" w:hAnsi="新細明體" w:cs="新細明體" w:hint="eastAsia"/>
                <w:b/>
                <w:bCs/>
                <w:kern w:val="0"/>
                <w:sz w:val="22"/>
              </w:rPr>
              <w:t>公共空間</w:t>
            </w:r>
          </w:p>
          <w:p w:rsidR="00727634" w:rsidRPr="00727634" w:rsidRDefault="00727634" w:rsidP="00727634">
            <w:pPr>
              <w:widowControl/>
              <w:spacing w:before="100" w:beforeAutospacing="1" w:after="100" w:afterAutospacing="1" w:line="360" w:lineRule="atLeast"/>
              <w:rPr>
                <w:rFonts w:ascii="新細明體" w:eastAsia="新細明體" w:hAnsi="新細明體" w:cs="新細明體"/>
                <w:kern w:val="0"/>
                <w:szCs w:val="24"/>
              </w:rPr>
            </w:pPr>
            <w:r w:rsidRPr="00727634">
              <w:rPr>
                <w:rFonts w:ascii="華康細圓體" w:eastAsia="華康細圓體" w:hAnsi="新細明體" w:cs="新細明體" w:hint="eastAsia"/>
                <w:kern w:val="0"/>
                <w:sz w:val="22"/>
              </w:rPr>
              <w:t> 公共空間的環境行為面向，Mary Beth Rondeaur說明建築師、景觀建築師與都市設計規劃師等設計團隊，如何對於公共空間設計中如何避免產生犯罪行為空間的分析方法。其分析方法中以基地與接鄰空間兩者的分析最為重要。再者，基地與接鄰空間的特性分析應著重於：人口數量統計、引起犯罪資訊、基地特性、環境周圍的使用、接鄰空間的診察與路徑分析等。</w:t>
            </w:r>
          </w:p>
          <w:p w:rsidR="00727634" w:rsidRPr="00727634" w:rsidRDefault="00727634" w:rsidP="00727634">
            <w:pPr>
              <w:widowControl/>
              <w:spacing w:before="100" w:beforeAutospacing="1" w:after="100" w:afterAutospacing="1" w:line="360" w:lineRule="atLeast"/>
              <w:rPr>
                <w:rFonts w:ascii="新細明體" w:eastAsia="新細明體" w:hAnsi="新細明體" w:cs="新細明體"/>
                <w:kern w:val="0"/>
                <w:szCs w:val="24"/>
              </w:rPr>
            </w:pPr>
            <w:r w:rsidRPr="00727634">
              <w:rPr>
                <w:rFonts w:ascii="華康細圓體" w:eastAsia="華康細圓體" w:hAnsi="新細明體" w:cs="新細明體" w:hint="eastAsia"/>
                <w:kern w:val="0"/>
                <w:sz w:val="22"/>
              </w:rPr>
              <w:t> 相對Anaokar對於公共空間的環境行為面向，則強調應用方法論的方式來評估戶外空間的熱量狀態。進而以氣候中熱量作為規劃評估，現有公共空間中使用者對於公共空間使用感受。公共空間的研究範疇較為廣泛，對於多樣性設計的探討，由避免產生犯罪空間思索，確立使用者能安全無疑的在公共空間使用。再者，若能無疑的使用，便要進而分析公共空間的使用評估，而從氣候因素著手，不乏尊重自然環境的態度。</w:t>
            </w:r>
          </w:p>
          <w:p w:rsidR="00727634" w:rsidRPr="00727634" w:rsidRDefault="00727634" w:rsidP="00727634">
            <w:pPr>
              <w:widowControl/>
              <w:spacing w:before="100" w:beforeAutospacing="1" w:after="100" w:afterAutospacing="1" w:line="360" w:lineRule="atLeast"/>
              <w:rPr>
                <w:rFonts w:ascii="新細明體" w:eastAsia="新細明體" w:hAnsi="新細明體" w:cs="新細明體"/>
                <w:kern w:val="0"/>
                <w:szCs w:val="24"/>
              </w:rPr>
            </w:pPr>
            <w:r w:rsidRPr="00727634">
              <w:rPr>
                <w:rFonts w:ascii="華康細圓體" w:eastAsia="華康細圓體" w:hAnsi="新細明體" w:cs="新細明體" w:hint="eastAsia"/>
                <w:kern w:val="0"/>
                <w:sz w:val="22"/>
              </w:rPr>
              <w:t> </w:t>
            </w:r>
          </w:p>
          <w:p w:rsidR="00727634" w:rsidRPr="00727634" w:rsidRDefault="00727634" w:rsidP="00727634">
            <w:pPr>
              <w:widowControl/>
              <w:spacing w:before="100" w:beforeAutospacing="1" w:after="100" w:afterAutospacing="1" w:line="360" w:lineRule="atLeast"/>
              <w:rPr>
                <w:rFonts w:ascii="新細明體" w:eastAsia="新細明體" w:hAnsi="新細明體" w:cs="新細明體"/>
                <w:kern w:val="0"/>
                <w:szCs w:val="24"/>
              </w:rPr>
            </w:pPr>
            <w:r w:rsidRPr="00727634">
              <w:rPr>
                <w:rFonts w:ascii="華康細圓體" w:eastAsia="華康細圓體" w:hAnsi="新細明體" w:cs="新細明體" w:hint="eastAsia"/>
                <w:b/>
                <w:bCs/>
                <w:kern w:val="0"/>
                <w:sz w:val="22"/>
              </w:rPr>
              <w:t>3.5</w:t>
            </w:r>
            <w:r w:rsidRPr="00727634">
              <w:rPr>
                <w:rFonts w:ascii="華康細圓體" w:eastAsia="華康細圓體" w:hAnsi="新細明體" w:cs="新細明體" w:hint="eastAsia"/>
                <w:b/>
                <w:bCs/>
                <w:kern w:val="0"/>
                <w:sz w:val="22"/>
              </w:rPr>
              <w:t> </w:t>
            </w:r>
            <w:r w:rsidRPr="00727634">
              <w:rPr>
                <w:rFonts w:ascii="華康細圓體" w:eastAsia="華康細圓體" w:hAnsi="新細明體" w:cs="新細明體" w:hint="eastAsia"/>
                <w:b/>
                <w:bCs/>
                <w:kern w:val="0"/>
                <w:sz w:val="22"/>
              </w:rPr>
              <w:t>工作與組織</w:t>
            </w:r>
          </w:p>
          <w:p w:rsidR="00727634" w:rsidRPr="00727634" w:rsidRDefault="00727634" w:rsidP="00727634">
            <w:pPr>
              <w:widowControl/>
              <w:spacing w:before="100" w:beforeAutospacing="1" w:after="100" w:afterAutospacing="1" w:line="360" w:lineRule="atLeast"/>
              <w:rPr>
                <w:rFonts w:ascii="新細明體" w:eastAsia="新細明體" w:hAnsi="新細明體" w:cs="新細明體"/>
                <w:kern w:val="0"/>
                <w:szCs w:val="24"/>
              </w:rPr>
            </w:pPr>
            <w:r w:rsidRPr="00727634">
              <w:rPr>
                <w:rFonts w:ascii="華康細圓體" w:eastAsia="華康細圓體" w:hAnsi="新細明體" w:cs="新細明體" w:hint="eastAsia"/>
                <w:kern w:val="0"/>
                <w:sz w:val="22"/>
              </w:rPr>
              <w:t> 工作與組織的環境行為面向，Lyn Dally Geboy針對長期照護機構中環境給予機構工作組織人員壓力進行檢測。基礎理論為Lawton &amp; Nahemow’s工作能力壓力模型。模型中兩項主軸：一為環境壓力、另一則為個人工作能力。Geboy進一步將基礎理論的個人工作能力，論述細分為五階段：新手、進階新手熟手、專家與世界級</w:t>
            </w:r>
            <w:r w:rsidRPr="00727634">
              <w:rPr>
                <w:rFonts w:ascii="華康細圓體" w:eastAsia="華康細圓體" w:hAnsi="新細明體" w:cs="新細明體" w:hint="eastAsia"/>
                <w:kern w:val="0"/>
                <w:sz w:val="22"/>
              </w:rPr>
              <w:lastRenderedPageBreak/>
              <w:t>專家；並將其命名為組織工作能力。此項細分的檢測，對於過往研究而言，便是整體性的對工作團隊評估，而非過往只針對照護工作組織中個人工作的表現而論，進而可完整的檢測出環境壓力給予工作組織的相互關係。</w:t>
            </w:r>
          </w:p>
          <w:p w:rsidR="00727634" w:rsidRPr="00727634" w:rsidRDefault="00727634" w:rsidP="00727634">
            <w:pPr>
              <w:widowControl/>
              <w:spacing w:before="100" w:beforeAutospacing="1" w:after="100" w:afterAutospacing="1" w:line="360" w:lineRule="atLeast"/>
              <w:rPr>
                <w:rFonts w:ascii="新細明體" w:eastAsia="新細明體" w:hAnsi="新細明體" w:cs="新細明體"/>
                <w:kern w:val="0"/>
                <w:szCs w:val="24"/>
              </w:rPr>
            </w:pPr>
            <w:r w:rsidRPr="00727634">
              <w:rPr>
                <w:rFonts w:ascii="華康細圓體" w:eastAsia="華康細圓體" w:hAnsi="新細明體" w:cs="新細明體" w:hint="eastAsia"/>
                <w:kern w:val="0"/>
                <w:sz w:val="22"/>
              </w:rPr>
              <w:t> 另一作對於工作與組織面向的探討，Mahbub Rashid則關心於辦公室環境中身心理如何建構行為設境。本篇研究強調是針對有進行過行為觀察的研究進行文獻評論。文獻評論結果歸結，辦公室使用者在身心理中建構行為設境會有六的特性：面對面的溝通、互動、隱私、領域、環境控制、超視野。環境給予工作團隊的壓力與工作場所給予使用者所建立的行為設境；環境—行為與行為—環境，相互產生互動。對於工作與組織的環境行為面向探討，兩者在研究中皆為相對性重要的研究重點。</w:t>
            </w:r>
          </w:p>
          <w:p w:rsidR="00727634" w:rsidRPr="00727634" w:rsidRDefault="00727634" w:rsidP="00727634">
            <w:pPr>
              <w:widowControl/>
              <w:spacing w:before="100" w:beforeAutospacing="1" w:after="100" w:afterAutospacing="1" w:line="360" w:lineRule="atLeast"/>
              <w:rPr>
                <w:rFonts w:ascii="新細明體" w:eastAsia="新細明體" w:hAnsi="新細明體" w:cs="新細明體"/>
                <w:kern w:val="0"/>
                <w:szCs w:val="24"/>
              </w:rPr>
            </w:pPr>
            <w:r w:rsidRPr="00727634">
              <w:rPr>
                <w:rFonts w:ascii="華康細圓體" w:eastAsia="華康細圓體" w:hAnsi="新細明體" w:cs="新細明體" w:hint="eastAsia"/>
                <w:kern w:val="0"/>
                <w:sz w:val="22"/>
              </w:rPr>
              <w:t> </w:t>
            </w:r>
          </w:p>
          <w:p w:rsidR="00727634" w:rsidRPr="00727634" w:rsidRDefault="00727634" w:rsidP="00727634">
            <w:pPr>
              <w:widowControl/>
              <w:spacing w:before="100" w:beforeAutospacing="1" w:after="100" w:afterAutospacing="1" w:line="360" w:lineRule="atLeast"/>
              <w:rPr>
                <w:rFonts w:ascii="新細明體" w:eastAsia="新細明體" w:hAnsi="新細明體" w:cs="新細明體"/>
                <w:kern w:val="0"/>
                <w:szCs w:val="24"/>
              </w:rPr>
            </w:pPr>
            <w:r w:rsidRPr="00727634">
              <w:rPr>
                <w:rFonts w:ascii="華康細圓體" w:eastAsia="華康細圓體" w:hAnsi="新細明體" w:cs="新細明體" w:hint="eastAsia"/>
                <w:b/>
                <w:bCs/>
                <w:kern w:val="0"/>
                <w:sz w:val="22"/>
              </w:rPr>
              <w:t>3.6</w:t>
            </w:r>
            <w:r w:rsidRPr="00727634">
              <w:rPr>
                <w:rFonts w:ascii="華康細圓體" w:eastAsia="華康細圓體" w:hAnsi="新細明體" w:cs="新細明體" w:hint="eastAsia"/>
                <w:b/>
                <w:bCs/>
                <w:kern w:val="0"/>
                <w:sz w:val="22"/>
              </w:rPr>
              <w:t> </w:t>
            </w:r>
            <w:r w:rsidRPr="00727634">
              <w:rPr>
                <w:rFonts w:ascii="華康細圓體" w:eastAsia="華康細圓體" w:hAnsi="新細明體" w:cs="新細明體" w:hint="eastAsia"/>
                <w:b/>
                <w:bCs/>
                <w:kern w:val="0"/>
                <w:sz w:val="22"/>
              </w:rPr>
              <w:t>環境行為的互動</w:t>
            </w:r>
          </w:p>
          <w:p w:rsidR="00727634" w:rsidRPr="00727634" w:rsidRDefault="00727634" w:rsidP="00727634">
            <w:pPr>
              <w:widowControl/>
              <w:spacing w:before="100" w:beforeAutospacing="1" w:after="100" w:afterAutospacing="1" w:line="360" w:lineRule="atLeast"/>
              <w:rPr>
                <w:rFonts w:ascii="新細明體" w:eastAsia="新細明體" w:hAnsi="新細明體" w:cs="新細明體"/>
                <w:kern w:val="0"/>
                <w:szCs w:val="24"/>
              </w:rPr>
            </w:pPr>
            <w:r w:rsidRPr="00727634">
              <w:rPr>
                <w:rFonts w:ascii="華康細圓體" w:eastAsia="華康細圓體" w:hAnsi="新細明體" w:cs="新細明體" w:hint="eastAsia"/>
                <w:kern w:val="0"/>
                <w:sz w:val="22"/>
              </w:rPr>
              <w:t> 環境行為的互動面向中實質環境方面，Gary Scott Danford針對過去通用設計（Universal design）學者所提出的論點，歸結七點檢測準則：公平使用、彈性使用、簡單與直覺使用、容易理解、廣泛的包容性、需求較低的生理成效及好尺寸與安排適應任何人等。來進行建築物中環境與行為互動的實徵測試，進而發現如何將通用設計的理念：產品與環境接能被任何人使用，且能廣泛的解決使用問題，並排除只針對特殊需求而設計。運用在實質環境與行為互動中，多樣性設計的設計思維。</w:t>
            </w:r>
          </w:p>
          <w:p w:rsidR="00727634" w:rsidRPr="00727634" w:rsidRDefault="00727634" w:rsidP="00727634">
            <w:pPr>
              <w:widowControl/>
              <w:spacing w:before="100" w:beforeAutospacing="1" w:after="100" w:afterAutospacing="1" w:line="360" w:lineRule="atLeast"/>
              <w:rPr>
                <w:rFonts w:ascii="新細明體" w:eastAsia="新細明體" w:hAnsi="新細明體" w:cs="新細明體"/>
                <w:kern w:val="0"/>
                <w:szCs w:val="24"/>
              </w:rPr>
            </w:pPr>
            <w:r w:rsidRPr="00727634">
              <w:rPr>
                <w:rFonts w:ascii="華康細圓體" w:eastAsia="華康細圓體" w:hAnsi="新細明體" w:cs="新細明體" w:hint="eastAsia"/>
                <w:kern w:val="0"/>
                <w:sz w:val="22"/>
              </w:rPr>
              <w:t> 再者，在環境心理方面，Maria Cristina Dias Lay以空間形構（Syntactic）與空間感知（Perceptual）兩種分析工具探討，空間結構（Spatial Configuration）的兩個屬性：空間行為（Spatial Behavior）與空間認知（Spatial Cognition）。並歸結相關空間結構文獻進行方法論，針對自明性、心像、親近性、空間行為與都市安全。來探討車站空間給使用者在心理中的空間結構模型。</w:t>
            </w:r>
          </w:p>
          <w:p w:rsidR="00727634" w:rsidRPr="00727634" w:rsidRDefault="00727634" w:rsidP="00727634">
            <w:pPr>
              <w:widowControl/>
              <w:spacing w:before="100" w:beforeAutospacing="1" w:after="100" w:afterAutospacing="1" w:line="360" w:lineRule="atLeast"/>
              <w:rPr>
                <w:rFonts w:ascii="新細明體" w:eastAsia="新細明體" w:hAnsi="新細明體" w:cs="新細明體"/>
                <w:kern w:val="0"/>
                <w:szCs w:val="24"/>
              </w:rPr>
            </w:pPr>
            <w:r w:rsidRPr="00727634">
              <w:rPr>
                <w:rFonts w:ascii="華康細圓體" w:eastAsia="華康細圓體" w:hAnsi="新細明體" w:cs="新細明體" w:hint="eastAsia"/>
                <w:kern w:val="0"/>
                <w:sz w:val="22"/>
              </w:rPr>
              <w:t> 在虛擬環境與行為互動方面，Ruth F. Ter Bush針對虛擬環境設計團隊對於如何決定虛擬環境元素，其多樣性的知識架構進行探討。研究主軸在於瞭解虛擬環境設計團隊如何在虛擬空間介面中，探討生理或虛擬環境兩者間影響行為的屬性為何。其結果發現影響行為在虛擬環境中的互動有兩項屬性應被關注：一為導致使用者在虛擬空間分心程度與資訊獲取程度，另一為生理使用的過程兩項互動特性。</w:t>
            </w:r>
          </w:p>
          <w:p w:rsidR="00727634" w:rsidRPr="00727634" w:rsidRDefault="00727634" w:rsidP="00727634">
            <w:pPr>
              <w:widowControl/>
              <w:spacing w:before="100" w:beforeAutospacing="1" w:after="100" w:afterAutospacing="1" w:line="360" w:lineRule="atLeast"/>
              <w:rPr>
                <w:rFonts w:ascii="新細明體" w:eastAsia="新細明體" w:hAnsi="新細明體" w:cs="新細明體"/>
                <w:kern w:val="0"/>
                <w:szCs w:val="24"/>
              </w:rPr>
            </w:pPr>
            <w:r w:rsidRPr="00727634">
              <w:rPr>
                <w:rFonts w:ascii="華康細圓體" w:eastAsia="華康細圓體" w:hAnsi="新細明體" w:cs="新細明體" w:hint="eastAsia"/>
                <w:kern w:val="0"/>
                <w:sz w:val="22"/>
              </w:rPr>
              <w:t> 上述研究成果，不管由實質環境、環境心理及對實質與虛擬環境的相互探討，三者立論的觀點，確切指出環境行為互動多樣性的研究面向。</w:t>
            </w:r>
          </w:p>
          <w:p w:rsidR="00727634" w:rsidRPr="00727634" w:rsidRDefault="00727634" w:rsidP="00727634">
            <w:pPr>
              <w:widowControl/>
              <w:spacing w:before="100" w:beforeAutospacing="1" w:after="100" w:afterAutospacing="1" w:line="360" w:lineRule="atLeast"/>
              <w:rPr>
                <w:rFonts w:ascii="新細明體" w:eastAsia="新細明體" w:hAnsi="新細明體" w:cs="新細明體"/>
                <w:kern w:val="0"/>
                <w:szCs w:val="24"/>
              </w:rPr>
            </w:pPr>
            <w:r w:rsidRPr="00727634">
              <w:rPr>
                <w:rFonts w:ascii="華康細圓體" w:eastAsia="華康細圓體" w:hAnsi="新細明體" w:cs="新細明體" w:hint="eastAsia"/>
                <w:kern w:val="0"/>
                <w:sz w:val="22"/>
              </w:rPr>
              <w:t> </w:t>
            </w:r>
          </w:p>
          <w:p w:rsidR="00727634" w:rsidRPr="00727634" w:rsidRDefault="00727634" w:rsidP="00727634">
            <w:pPr>
              <w:widowControl/>
              <w:spacing w:before="100" w:beforeAutospacing="1" w:after="100" w:afterAutospacing="1" w:line="360" w:lineRule="atLeast"/>
              <w:rPr>
                <w:rFonts w:ascii="新細明體" w:eastAsia="新細明體" w:hAnsi="新細明體" w:cs="新細明體"/>
                <w:kern w:val="0"/>
                <w:szCs w:val="24"/>
              </w:rPr>
            </w:pPr>
            <w:r w:rsidRPr="00727634">
              <w:rPr>
                <w:rFonts w:ascii="華康細圓體" w:eastAsia="華康細圓體" w:hAnsi="新細明體" w:cs="新細明體" w:hint="eastAsia"/>
                <w:b/>
                <w:bCs/>
                <w:kern w:val="0"/>
                <w:sz w:val="22"/>
              </w:rPr>
              <w:t>四、心得與研究觀點</w:t>
            </w:r>
          </w:p>
          <w:p w:rsidR="00727634" w:rsidRPr="00727634" w:rsidRDefault="00727634" w:rsidP="00727634">
            <w:pPr>
              <w:widowControl/>
              <w:spacing w:before="100" w:beforeAutospacing="1" w:after="100" w:afterAutospacing="1" w:line="360" w:lineRule="atLeast"/>
              <w:rPr>
                <w:rFonts w:ascii="新細明體" w:eastAsia="新細明體" w:hAnsi="新細明體" w:cs="新細明體"/>
                <w:kern w:val="0"/>
                <w:szCs w:val="24"/>
              </w:rPr>
            </w:pPr>
            <w:r w:rsidRPr="00727634">
              <w:rPr>
                <w:rFonts w:ascii="華康細圓體" w:eastAsia="華康細圓體" w:hAnsi="新細明體" w:cs="新細明體" w:hint="eastAsia"/>
                <w:kern w:val="0"/>
                <w:sz w:val="22"/>
              </w:rPr>
              <w:t> 環境行為的多樣性設計思維實為廣泛的議題。然而，大會從三百多篇研究報告成果中，特別挑選出17篇專題演講的論文中，實可歸結出現今環境行為研究各面向所探討的主要研究重點。再者，進而可整體性的瞭解環境行為研究領域的多樣性研究主題與研究成果。其參與過程對於各研究面向心得如下：</w:t>
            </w:r>
          </w:p>
          <w:p w:rsidR="00727634" w:rsidRPr="00727634" w:rsidRDefault="00727634" w:rsidP="00727634">
            <w:pPr>
              <w:widowControl/>
              <w:spacing w:before="100" w:beforeAutospacing="1" w:after="100" w:afterAutospacing="1" w:line="360" w:lineRule="atLeast"/>
              <w:ind w:left="550" w:hanging="550"/>
              <w:rPr>
                <w:rFonts w:ascii="新細明體" w:eastAsia="新細明體" w:hAnsi="新細明體" w:cs="新細明體"/>
                <w:kern w:val="0"/>
                <w:szCs w:val="24"/>
              </w:rPr>
            </w:pPr>
            <w:r w:rsidRPr="00727634">
              <w:rPr>
                <w:rFonts w:ascii="華康細圓體" w:eastAsia="華康細圓體" w:hAnsi="新細明體" w:cs="新細明體" w:hint="eastAsia"/>
                <w:kern w:val="0"/>
                <w:sz w:val="22"/>
              </w:rPr>
              <w:lastRenderedPageBreak/>
              <w:t> ‧在多元移民文化的社區環境中，著重探討各族群間如何對於共同的環境，產生族群的凝聚。</w:t>
            </w:r>
          </w:p>
          <w:p w:rsidR="00727634" w:rsidRPr="00727634" w:rsidRDefault="00727634" w:rsidP="00727634">
            <w:pPr>
              <w:widowControl/>
              <w:spacing w:before="100" w:beforeAutospacing="1" w:after="100" w:afterAutospacing="1" w:line="360" w:lineRule="atLeast"/>
              <w:ind w:left="550" w:hanging="550"/>
              <w:rPr>
                <w:rFonts w:ascii="新細明體" w:eastAsia="新細明體" w:hAnsi="新細明體" w:cs="新細明體"/>
                <w:kern w:val="0"/>
                <w:szCs w:val="24"/>
              </w:rPr>
            </w:pPr>
            <w:r w:rsidRPr="00727634">
              <w:rPr>
                <w:rFonts w:ascii="華康細圓體" w:eastAsia="華康細圓體" w:hAnsi="新細明體" w:cs="新細明體" w:hint="eastAsia"/>
                <w:kern w:val="0"/>
                <w:sz w:val="22"/>
              </w:rPr>
              <w:t> ‧在兒童與家庭環境面向著重：尊重使用者的感受，特別是無法運用言語表達的兒童。相對而言，環境研究者也關心何種實質環境設計能幫助兒童教育與發展。</w:t>
            </w:r>
          </w:p>
          <w:p w:rsidR="00727634" w:rsidRPr="00727634" w:rsidRDefault="00727634" w:rsidP="00727634">
            <w:pPr>
              <w:widowControl/>
              <w:spacing w:before="100" w:beforeAutospacing="1" w:after="100" w:afterAutospacing="1" w:line="360" w:lineRule="atLeast"/>
              <w:ind w:left="550" w:hanging="550"/>
              <w:rPr>
                <w:rFonts w:ascii="新細明體" w:eastAsia="新細明體" w:hAnsi="新細明體" w:cs="新細明體"/>
                <w:kern w:val="0"/>
                <w:szCs w:val="24"/>
              </w:rPr>
            </w:pPr>
            <w:r w:rsidRPr="00727634">
              <w:rPr>
                <w:rFonts w:ascii="華康細圓體" w:eastAsia="華康細圓體" w:hAnsi="新細明體" w:cs="新細明體" w:hint="eastAsia"/>
                <w:kern w:val="0"/>
                <w:sz w:val="22"/>
              </w:rPr>
              <w:t> ‧在照護機構面向著重：探討環境規劃與設計如何給予使用者能有舒適或緩和使用時的焦慮。</w:t>
            </w:r>
          </w:p>
          <w:p w:rsidR="00727634" w:rsidRPr="00727634" w:rsidRDefault="00727634" w:rsidP="00727634">
            <w:pPr>
              <w:widowControl/>
              <w:spacing w:before="100" w:beforeAutospacing="1" w:after="100" w:afterAutospacing="1" w:line="360" w:lineRule="atLeast"/>
              <w:ind w:left="550" w:hanging="550"/>
              <w:rPr>
                <w:rFonts w:ascii="新細明體" w:eastAsia="新細明體" w:hAnsi="新細明體" w:cs="新細明體"/>
                <w:kern w:val="0"/>
                <w:szCs w:val="24"/>
              </w:rPr>
            </w:pPr>
            <w:r w:rsidRPr="00727634">
              <w:rPr>
                <w:rFonts w:ascii="華康細圓體" w:eastAsia="華康細圓體" w:hAnsi="新細明體" w:cs="新細明體" w:hint="eastAsia"/>
                <w:kern w:val="0"/>
                <w:sz w:val="22"/>
              </w:rPr>
              <w:t> ‧在住居與社區面向著重：移居與自身文化的衝擊、住居在時間軸下的衍變、性別與經濟因素在於差異環境的行為變化與社區居民參與社區環境營造的歷程。</w:t>
            </w:r>
          </w:p>
          <w:p w:rsidR="00727634" w:rsidRPr="00727634" w:rsidRDefault="00727634" w:rsidP="00727634">
            <w:pPr>
              <w:widowControl/>
              <w:spacing w:before="100" w:beforeAutospacing="1" w:after="100" w:afterAutospacing="1" w:line="360" w:lineRule="atLeast"/>
              <w:ind w:left="550" w:hanging="550"/>
              <w:rPr>
                <w:rFonts w:ascii="新細明體" w:eastAsia="新細明體" w:hAnsi="新細明體" w:cs="新細明體"/>
                <w:kern w:val="0"/>
                <w:szCs w:val="24"/>
              </w:rPr>
            </w:pPr>
            <w:r w:rsidRPr="00727634">
              <w:rPr>
                <w:rFonts w:ascii="華康細圓體" w:eastAsia="華康細圓體" w:hAnsi="新細明體" w:cs="新細明體" w:hint="eastAsia"/>
                <w:kern w:val="0"/>
                <w:sz w:val="22"/>
              </w:rPr>
              <w:t> ‧在公共空間面向著重：避免犯罪空間的產生與提供公眾一個舒適的公共空間。</w:t>
            </w:r>
          </w:p>
          <w:p w:rsidR="00727634" w:rsidRPr="00727634" w:rsidRDefault="00727634" w:rsidP="00727634">
            <w:pPr>
              <w:widowControl/>
              <w:spacing w:before="100" w:beforeAutospacing="1" w:after="100" w:afterAutospacing="1" w:line="360" w:lineRule="atLeast"/>
              <w:ind w:left="550" w:hanging="550"/>
              <w:rPr>
                <w:rFonts w:ascii="新細明體" w:eastAsia="新細明體" w:hAnsi="新細明體" w:cs="新細明體"/>
                <w:kern w:val="0"/>
                <w:szCs w:val="24"/>
              </w:rPr>
            </w:pPr>
            <w:r w:rsidRPr="00727634">
              <w:rPr>
                <w:rFonts w:ascii="華康細圓體" w:eastAsia="華康細圓體" w:hAnsi="新細明體" w:cs="新細明體" w:hint="eastAsia"/>
                <w:kern w:val="0"/>
                <w:sz w:val="22"/>
              </w:rPr>
              <w:t> ‧工作與組織方面著重：環境給予工作時的壓力感受與工作時所產生的行為設境。</w:t>
            </w:r>
          </w:p>
          <w:p w:rsidR="00727634" w:rsidRPr="00727634" w:rsidRDefault="00727634" w:rsidP="00727634">
            <w:pPr>
              <w:widowControl/>
              <w:spacing w:before="100" w:beforeAutospacing="1" w:after="100" w:afterAutospacing="1" w:line="360" w:lineRule="atLeast"/>
              <w:ind w:left="550" w:hanging="550"/>
              <w:rPr>
                <w:rFonts w:ascii="新細明體" w:eastAsia="新細明體" w:hAnsi="新細明體" w:cs="新細明體"/>
                <w:kern w:val="0"/>
                <w:szCs w:val="24"/>
              </w:rPr>
            </w:pPr>
            <w:r w:rsidRPr="00727634">
              <w:rPr>
                <w:rFonts w:ascii="華康細圓體" w:eastAsia="華康細圓體" w:hAnsi="新細明體" w:cs="新細明體" w:hint="eastAsia"/>
                <w:kern w:val="0"/>
                <w:sz w:val="22"/>
              </w:rPr>
              <w:t> ‧環境行為互動方面著重：通用設計的運用、環境心理的空間結構與實質與虛擬環境的互動差異。</w:t>
            </w:r>
          </w:p>
          <w:p w:rsidR="00727634" w:rsidRPr="00727634" w:rsidRDefault="00727634" w:rsidP="00727634">
            <w:pPr>
              <w:widowControl/>
              <w:spacing w:before="100" w:beforeAutospacing="1" w:after="100" w:afterAutospacing="1" w:line="360" w:lineRule="atLeast"/>
              <w:rPr>
                <w:rFonts w:ascii="新細明體" w:eastAsia="新細明體" w:hAnsi="新細明體" w:cs="新細明體"/>
                <w:kern w:val="0"/>
                <w:szCs w:val="24"/>
              </w:rPr>
            </w:pPr>
            <w:r w:rsidRPr="00727634">
              <w:rPr>
                <w:rFonts w:ascii="華康細圓體" w:eastAsia="華康細圓體" w:hAnsi="新細明體" w:cs="新細明體" w:hint="eastAsia"/>
                <w:kern w:val="0"/>
                <w:sz w:val="22"/>
              </w:rPr>
              <w:t> 現今，環境行為多樣性的研究主題產生，確切符合EDRA所強調的重要論點：環境行為研究者需要不斷的改變，現有的觀點來調整與面對不斷成長與變化的環境。</w:t>
            </w:r>
          </w:p>
          <w:p w:rsidR="00727634" w:rsidRPr="00727634" w:rsidRDefault="00727634" w:rsidP="00727634">
            <w:pPr>
              <w:widowControl/>
              <w:spacing w:before="100" w:beforeAutospacing="1" w:after="100" w:afterAutospacing="1" w:line="360" w:lineRule="atLeast"/>
              <w:rPr>
                <w:rFonts w:ascii="新細明體" w:eastAsia="新細明體" w:hAnsi="新細明體" w:cs="新細明體"/>
                <w:kern w:val="0"/>
                <w:szCs w:val="24"/>
              </w:rPr>
            </w:pPr>
            <w:r w:rsidRPr="00727634">
              <w:rPr>
                <w:rFonts w:ascii="華康細圓體" w:eastAsia="華康細圓體" w:hAnsi="新細明體" w:cs="新細明體" w:hint="eastAsia"/>
                <w:kern w:val="0"/>
                <w:sz w:val="22"/>
              </w:rPr>
              <w:t> </w:t>
            </w:r>
          </w:p>
          <w:p w:rsidR="00727634" w:rsidRPr="00727634" w:rsidRDefault="00727634" w:rsidP="00727634">
            <w:pPr>
              <w:widowControl/>
              <w:spacing w:before="100" w:beforeAutospacing="1" w:after="100" w:afterAutospacing="1" w:line="360" w:lineRule="atLeast"/>
              <w:rPr>
                <w:rFonts w:ascii="新細明體" w:eastAsia="新細明體" w:hAnsi="新細明體" w:cs="新細明體"/>
                <w:kern w:val="0"/>
                <w:szCs w:val="24"/>
              </w:rPr>
            </w:pPr>
            <w:r w:rsidRPr="00727634">
              <w:rPr>
                <w:rFonts w:ascii="華康細圓體" w:eastAsia="華康細圓體" w:hAnsi="新細明體" w:cs="新細明體" w:hint="eastAsia"/>
                <w:b/>
                <w:bCs/>
                <w:kern w:val="0"/>
                <w:sz w:val="22"/>
              </w:rPr>
              <w:t>參考文獻：</w:t>
            </w:r>
          </w:p>
          <w:p w:rsidR="00727634" w:rsidRPr="00727634" w:rsidRDefault="00727634" w:rsidP="00727634">
            <w:pPr>
              <w:widowControl/>
              <w:spacing w:before="100" w:beforeAutospacing="1" w:after="100" w:afterAutospacing="1" w:line="360" w:lineRule="atLeast"/>
              <w:rPr>
                <w:rFonts w:ascii="新細明體" w:eastAsia="新細明體" w:hAnsi="新細明體" w:cs="新細明體"/>
                <w:kern w:val="0"/>
                <w:szCs w:val="24"/>
              </w:rPr>
            </w:pPr>
            <w:r w:rsidRPr="00727634">
              <w:rPr>
                <w:rFonts w:ascii="華康細圓體" w:eastAsia="華康細圓體" w:hAnsi="新細明體" w:cs="新細明體" w:hint="eastAsia"/>
                <w:kern w:val="0"/>
                <w:sz w:val="22"/>
              </w:rPr>
              <w:t>Anaokar, P,D. &amp; Chalfoun, N,V. 2005. Achieving Outdoor Thermal Comfort Innovatively</w:t>
            </w:r>
            <w:r w:rsidRPr="00727634">
              <w:rPr>
                <w:rFonts w:ascii="華康細圓體" w:eastAsia="華康細圓體" w:hAnsi="新細明體" w:cs="新細明體" w:hint="eastAsia"/>
                <w:kern w:val="0"/>
                <w:sz w:val="22"/>
              </w:rPr>
              <w:t> </w:t>
            </w:r>
            <w:r w:rsidRPr="00727634">
              <w:rPr>
                <w:rFonts w:ascii="華康細圓體" w:eastAsia="華康細圓體" w:hAnsi="新細明體" w:cs="新細明體" w:hint="eastAsia"/>
                <w:kern w:val="0"/>
                <w:sz w:val="22"/>
              </w:rPr>
              <w:t>– “A Case Study For The New Alumni Plaza’. 36</w:t>
            </w:r>
            <w:r w:rsidRPr="00727634">
              <w:rPr>
                <w:rFonts w:ascii="華康細圓體" w:eastAsia="華康細圓體" w:hAnsi="新細明體" w:cs="新細明體" w:hint="eastAsia"/>
                <w:kern w:val="0"/>
                <w:sz w:val="22"/>
                <w:vertAlign w:val="superscript"/>
              </w:rPr>
              <w:t>th</w:t>
            </w:r>
            <w:r w:rsidRPr="00727634">
              <w:rPr>
                <w:rFonts w:ascii="華康細圓體" w:eastAsia="華康細圓體" w:hAnsi="新細明體" w:cs="新細明體" w:hint="eastAsia"/>
                <w:kern w:val="0"/>
                <w:sz w:val="22"/>
              </w:rPr>
              <w:t> </w:t>
            </w:r>
            <w:r w:rsidRPr="00727634">
              <w:rPr>
                <w:rFonts w:ascii="華康細圓體" w:eastAsia="華康細圓體" w:hAnsi="新細明體" w:cs="新細明體" w:hint="eastAsia"/>
                <w:kern w:val="0"/>
                <w:sz w:val="22"/>
              </w:rPr>
              <w:t>Annual Conference of the Environmental Design Research Association. Vancouver, Canada. pp. 93-99.</w:t>
            </w:r>
            <w:r w:rsidRPr="00727634">
              <w:rPr>
                <w:rFonts w:ascii="華康細圓體" w:eastAsia="華康細圓體" w:hAnsi="新細明體" w:cs="新細明體" w:hint="eastAsia"/>
                <w:kern w:val="0"/>
                <w:sz w:val="22"/>
              </w:rPr>
              <w:t> </w:t>
            </w:r>
          </w:p>
          <w:p w:rsidR="00727634" w:rsidRPr="00727634" w:rsidRDefault="00727634" w:rsidP="00727634">
            <w:pPr>
              <w:widowControl/>
              <w:spacing w:before="100" w:beforeAutospacing="1" w:after="100" w:afterAutospacing="1" w:line="360" w:lineRule="atLeast"/>
              <w:rPr>
                <w:rFonts w:ascii="新細明體" w:eastAsia="新細明體" w:hAnsi="新細明體" w:cs="新細明體"/>
                <w:kern w:val="0"/>
                <w:szCs w:val="24"/>
              </w:rPr>
            </w:pPr>
            <w:r w:rsidRPr="00727634">
              <w:rPr>
                <w:rFonts w:ascii="華康細圓體" w:eastAsia="華康細圓體" w:hAnsi="新細明體" w:cs="新細明體" w:hint="eastAsia"/>
                <w:kern w:val="0"/>
                <w:sz w:val="22"/>
              </w:rPr>
              <w:t>Bose, M. 2005. Shifting Boundaries: Women’s Settings in the Slums of Calcutta, India. 36</w:t>
            </w:r>
            <w:r w:rsidRPr="00727634">
              <w:rPr>
                <w:rFonts w:ascii="華康細圓體" w:eastAsia="華康細圓體" w:hAnsi="新細明體" w:cs="新細明體" w:hint="eastAsia"/>
                <w:kern w:val="0"/>
                <w:sz w:val="22"/>
                <w:vertAlign w:val="superscript"/>
              </w:rPr>
              <w:t>th</w:t>
            </w:r>
            <w:r w:rsidRPr="00727634">
              <w:rPr>
                <w:rFonts w:ascii="華康細圓體" w:eastAsia="華康細圓體" w:hAnsi="新細明體" w:cs="新細明體" w:hint="eastAsia"/>
                <w:kern w:val="0"/>
                <w:sz w:val="22"/>
              </w:rPr>
              <w:t> </w:t>
            </w:r>
            <w:r w:rsidRPr="00727634">
              <w:rPr>
                <w:rFonts w:ascii="華康細圓體" w:eastAsia="華康細圓體" w:hAnsi="新細明體" w:cs="新細明體" w:hint="eastAsia"/>
                <w:kern w:val="0"/>
                <w:sz w:val="22"/>
              </w:rPr>
              <w:t>Annual Conference of the Environmental Design Research Association. Vancouver, Canada. pp. 68-75</w:t>
            </w:r>
            <w:r w:rsidRPr="00727634">
              <w:rPr>
                <w:rFonts w:ascii="華康細圓體" w:eastAsia="華康細圓體" w:hAnsi="新細明體" w:cs="新細明體" w:hint="eastAsia"/>
                <w:kern w:val="0"/>
                <w:sz w:val="22"/>
              </w:rPr>
              <w:t> </w:t>
            </w:r>
          </w:p>
          <w:p w:rsidR="00727634" w:rsidRPr="00727634" w:rsidRDefault="00727634" w:rsidP="00727634">
            <w:pPr>
              <w:widowControl/>
              <w:spacing w:before="100" w:beforeAutospacing="1" w:after="100" w:afterAutospacing="1" w:line="360" w:lineRule="atLeast"/>
              <w:rPr>
                <w:rFonts w:ascii="新細明體" w:eastAsia="新細明體" w:hAnsi="新細明體" w:cs="新細明體"/>
                <w:kern w:val="0"/>
                <w:szCs w:val="24"/>
              </w:rPr>
            </w:pPr>
            <w:r w:rsidRPr="00727634">
              <w:rPr>
                <w:rFonts w:ascii="華康細圓體" w:eastAsia="華康細圓體" w:hAnsi="新細明體" w:cs="新細明體" w:hint="eastAsia"/>
                <w:kern w:val="0"/>
                <w:sz w:val="22"/>
              </w:rPr>
              <w:t>Bush, R, T. &amp; Mittleman, D. 2005. Determinants Of Mutual Knowledge On Virtual Teams with Recommendations To Virtual Environment Designers. 36</w:t>
            </w:r>
            <w:r w:rsidRPr="00727634">
              <w:rPr>
                <w:rFonts w:ascii="華康細圓體" w:eastAsia="華康細圓體" w:hAnsi="新細明體" w:cs="新細明體" w:hint="eastAsia"/>
                <w:kern w:val="0"/>
                <w:sz w:val="22"/>
                <w:vertAlign w:val="superscript"/>
              </w:rPr>
              <w:t>th</w:t>
            </w:r>
            <w:r w:rsidRPr="00727634">
              <w:rPr>
                <w:rFonts w:ascii="華康細圓體" w:eastAsia="華康細圓體" w:hAnsi="新細明體" w:cs="新細明體" w:hint="eastAsia"/>
                <w:kern w:val="0"/>
                <w:sz w:val="22"/>
              </w:rPr>
              <w:t> </w:t>
            </w:r>
            <w:r w:rsidRPr="00727634">
              <w:rPr>
                <w:rFonts w:ascii="華康細圓體" w:eastAsia="華康細圓體" w:hAnsi="新細明體" w:cs="新細明體" w:hint="eastAsia"/>
                <w:kern w:val="0"/>
                <w:sz w:val="22"/>
              </w:rPr>
              <w:t>Annual Conference of the Environmental Design Research Association. Vancouver, Canada. pp. 137-149.</w:t>
            </w:r>
          </w:p>
          <w:p w:rsidR="00727634" w:rsidRPr="00727634" w:rsidRDefault="00727634" w:rsidP="00727634">
            <w:pPr>
              <w:widowControl/>
              <w:spacing w:before="100" w:beforeAutospacing="1" w:after="100" w:afterAutospacing="1" w:line="360" w:lineRule="atLeast"/>
              <w:rPr>
                <w:rFonts w:ascii="新細明體" w:eastAsia="新細明體" w:hAnsi="新細明體" w:cs="新細明體"/>
                <w:kern w:val="0"/>
                <w:szCs w:val="24"/>
              </w:rPr>
            </w:pPr>
            <w:r w:rsidRPr="00727634">
              <w:rPr>
                <w:rFonts w:ascii="華康細圓體" w:eastAsia="華康細圓體" w:hAnsi="新細明體" w:cs="新細明體" w:hint="eastAsia"/>
                <w:kern w:val="0"/>
                <w:sz w:val="22"/>
              </w:rPr>
              <w:t>Danford, G, S. &amp; Maurer, J. 2005. Empirical Tests of the Claimed Benefits of Universal Design. 36</w:t>
            </w:r>
            <w:r w:rsidRPr="00727634">
              <w:rPr>
                <w:rFonts w:ascii="華康細圓體" w:eastAsia="華康細圓體" w:hAnsi="新細明體" w:cs="新細明體" w:hint="eastAsia"/>
                <w:kern w:val="0"/>
                <w:sz w:val="22"/>
                <w:vertAlign w:val="superscript"/>
              </w:rPr>
              <w:t>th</w:t>
            </w:r>
            <w:r w:rsidRPr="00727634">
              <w:rPr>
                <w:rFonts w:ascii="華康細圓體" w:eastAsia="華康細圓體" w:hAnsi="新細明體" w:cs="新細明體" w:hint="eastAsia"/>
                <w:kern w:val="0"/>
                <w:sz w:val="22"/>
              </w:rPr>
              <w:t> </w:t>
            </w:r>
            <w:r w:rsidRPr="00727634">
              <w:rPr>
                <w:rFonts w:ascii="華康細圓體" w:eastAsia="華康細圓體" w:hAnsi="新細明體" w:cs="新細明體" w:hint="eastAsia"/>
                <w:kern w:val="0"/>
                <w:sz w:val="22"/>
              </w:rPr>
              <w:t>Annual Conference of the Environmental Design Research Association. Vancouver, Canada. pp. 123-128.</w:t>
            </w:r>
          </w:p>
          <w:p w:rsidR="00727634" w:rsidRPr="00727634" w:rsidRDefault="00727634" w:rsidP="00727634">
            <w:pPr>
              <w:widowControl/>
              <w:spacing w:before="100" w:beforeAutospacing="1" w:after="100" w:afterAutospacing="1" w:line="360" w:lineRule="atLeast"/>
              <w:rPr>
                <w:rFonts w:ascii="新細明體" w:eastAsia="新細明體" w:hAnsi="新細明體" w:cs="新細明體"/>
                <w:kern w:val="0"/>
                <w:szCs w:val="24"/>
              </w:rPr>
            </w:pPr>
            <w:r w:rsidRPr="00727634">
              <w:rPr>
                <w:rFonts w:ascii="華康細圓體" w:eastAsia="華康細圓體" w:hAnsi="新細明體" w:cs="新細明體" w:hint="eastAsia"/>
                <w:kern w:val="0"/>
                <w:sz w:val="22"/>
              </w:rPr>
              <w:t>Geboy, L, D. &amp; Moore, K, D. 2005. Considering Organizational Competence: A Theoretical Extension of Lawton and Nahemow’s. 36</w:t>
            </w:r>
            <w:r w:rsidRPr="00727634">
              <w:rPr>
                <w:rFonts w:ascii="華康細圓體" w:eastAsia="華康細圓體" w:hAnsi="新細明體" w:cs="新細明體" w:hint="eastAsia"/>
                <w:kern w:val="0"/>
                <w:sz w:val="22"/>
                <w:vertAlign w:val="superscript"/>
              </w:rPr>
              <w:t>th</w:t>
            </w:r>
            <w:r w:rsidRPr="00727634">
              <w:rPr>
                <w:rFonts w:ascii="華康細圓體" w:eastAsia="華康細圓體" w:hAnsi="新細明體" w:cs="新細明體" w:hint="eastAsia"/>
                <w:kern w:val="0"/>
                <w:sz w:val="22"/>
              </w:rPr>
              <w:t> </w:t>
            </w:r>
            <w:r w:rsidRPr="00727634">
              <w:rPr>
                <w:rFonts w:ascii="華康細圓體" w:eastAsia="華康細圓體" w:hAnsi="新細明體" w:cs="新細明體" w:hint="eastAsia"/>
                <w:kern w:val="0"/>
                <w:sz w:val="22"/>
              </w:rPr>
              <w:t>Annual Conference of the Environmental Design Research Association. Vancouver, Canada. pp. 100-108.</w:t>
            </w:r>
            <w:r w:rsidRPr="00727634">
              <w:rPr>
                <w:rFonts w:ascii="華康細圓體" w:eastAsia="華康細圓體" w:hAnsi="新細明體" w:cs="新細明體" w:hint="eastAsia"/>
                <w:kern w:val="0"/>
                <w:sz w:val="22"/>
              </w:rPr>
              <w:t> </w:t>
            </w:r>
          </w:p>
          <w:p w:rsidR="00727634" w:rsidRPr="00727634" w:rsidRDefault="00727634" w:rsidP="00727634">
            <w:pPr>
              <w:widowControl/>
              <w:spacing w:before="100" w:beforeAutospacing="1" w:after="100" w:afterAutospacing="1" w:line="360" w:lineRule="atLeast"/>
              <w:rPr>
                <w:rFonts w:ascii="新細明體" w:eastAsia="新細明體" w:hAnsi="新細明體" w:cs="新細明體"/>
                <w:kern w:val="0"/>
                <w:szCs w:val="24"/>
              </w:rPr>
            </w:pPr>
            <w:r w:rsidRPr="00727634">
              <w:rPr>
                <w:rFonts w:ascii="華康細圓體" w:eastAsia="華康細圓體" w:hAnsi="新細明體" w:cs="新細明體" w:hint="eastAsia"/>
                <w:kern w:val="0"/>
                <w:sz w:val="22"/>
              </w:rPr>
              <w:lastRenderedPageBreak/>
              <w:t>Hill, M. 2005.</w:t>
            </w:r>
            <w:r w:rsidRPr="00727634">
              <w:rPr>
                <w:rFonts w:ascii="華康細圓體" w:eastAsia="華康細圓體" w:hAnsi="新細明體" w:cs="新細明體" w:hint="eastAsia"/>
                <w:kern w:val="0"/>
                <w:sz w:val="22"/>
              </w:rPr>
              <w:t> </w:t>
            </w:r>
            <w:r w:rsidRPr="00727634">
              <w:rPr>
                <w:rFonts w:ascii="華康細圓體" w:eastAsia="華康細圓體" w:hAnsi="新細明體" w:cs="新細明體" w:hint="eastAsia"/>
                <w:kern w:val="0"/>
                <w:sz w:val="22"/>
              </w:rPr>
              <w:t>“Active Community”</w:t>
            </w:r>
            <w:r w:rsidRPr="00727634">
              <w:rPr>
                <w:rFonts w:ascii="華康細圓體" w:eastAsia="華康細圓體" w:hAnsi="新細明體" w:cs="新細明體" w:hint="eastAsia"/>
                <w:kern w:val="0"/>
                <w:sz w:val="22"/>
              </w:rPr>
              <w:t> </w:t>
            </w:r>
            <w:r w:rsidRPr="00727634">
              <w:rPr>
                <w:rFonts w:ascii="華康細圓體" w:eastAsia="華康細圓體" w:hAnsi="新細明體" w:cs="新細明體" w:hint="eastAsia"/>
                <w:kern w:val="0"/>
                <w:sz w:val="22"/>
              </w:rPr>
              <w:t>Planning in West Hyattsville, Maryland: A Case Study of Cross-Cultural Participation In Community Design. 36</w:t>
            </w:r>
            <w:r w:rsidRPr="00727634">
              <w:rPr>
                <w:rFonts w:ascii="華康細圓體" w:eastAsia="華康細圓體" w:hAnsi="新細明體" w:cs="新細明體" w:hint="eastAsia"/>
                <w:kern w:val="0"/>
                <w:sz w:val="22"/>
                <w:vertAlign w:val="superscript"/>
              </w:rPr>
              <w:t>th</w:t>
            </w:r>
            <w:r w:rsidRPr="00727634">
              <w:rPr>
                <w:rFonts w:ascii="華康細圓體" w:eastAsia="華康細圓體" w:hAnsi="新細明體" w:cs="新細明體" w:hint="eastAsia"/>
                <w:kern w:val="0"/>
                <w:sz w:val="22"/>
              </w:rPr>
              <w:t> </w:t>
            </w:r>
            <w:r w:rsidRPr="00727634">
              <w:rPr>
                <w:rFonts w:ascii="華康細圓體" w:eastAsia="華康細圓體" w:hAnsi="新細明體" w:cs="新細明體" w:hint="eastAsia"/>
                <w:kern w:val="0"/>
                <w:sz w:val="22"/>
              </w:rPr>
              <w:t>Annual Conference of the Environmental Design Research Association. Vancouver, Canada. pp. 76-83.</w:t>
            </w:r>
          </w:p>
          <w:p w:rsidR="00727634" w:rsidRPr="00727634" w:rsidRDefault="00727634" w:rsidP="00727634">
            <w:pPr>
              <w:widowControl/>
              <w:spacing w:before="100" w:beforeAutospacing="1" w:after="100" w:afterAutospacing="1" w:line="360" w:lineRule="atLeast"/>
              <w:rPr>
                <w:rFonts w:ascii="新細明體" w:eastAsia="新細明體" w:hAnsi="新細明體" w:cs="新細明體"/>
                <w:kern w:val="0"/>
                <w:szCs w:val="24"/>
              </w:rPr>
            </w:pPr>
            <w:r w:rsidRPr="00727634">
              <w:rPr>
                <w:rFonts w:ascii="華康細圓體" w:eastAsia="華康細圓體" w:hAnsi="新細明體" w:cs="新細明體" w:hint="eastAsia"/>
                <w:kern w:val="0"/>
                <w:sz w:val="22"/>
              </w:rPr>
              <w:t>Kumar, S. 2005. Housing Adaptation: A Study of Asian Indian Immigrant Homes in Toronto. 36</w:t>
            </w:r>
            <w:r w:rsidRPr="00727634">
              <w:rPr>
                <w:rFonts w:ascii="華康細圓體" w:eastAsia="華康細圓體" w:hAnsi="新細明體" w:cs="新細明體" w:hint="eastAsia"/>
                <w:kern w:val="0"/>
                <w:sz w:val="22"/>
                <w:vertAlign w:val="superscript"/>
              </w:rPr>
              <w:t>th</w:t>
            </w:r>
            <w:r w:rsidRPr="00727634">
              <w:rPr>
                <w:rFonts w:ascii="華康細圓體" w:eastAsia="華康細圓體" w:hAnsi="新細明體" w:cs="新細明體" w:hint="eastAsia"/>
                <w:kern w:val="0"/>
                <w:sz w:val="22"/>
              </w:rPr>
              <w:t> </w:t>
            </w:r>
            <w:r w:rsidRPr="00727634">
              <w:rPr>
                <w:rFonts w:ascii="華康細圓體" w:eastAsia="華康細圓體" w:hAnsi="新細明體" w:cs="新細明體" w:hint="eastAsia"/>
                <w:kern w:val="0"/>
                <w:sz w:val="22"/>
              </w:rPr>
              <w:t>Annual Conference of the Environmental Design Research Association. Vancouver, Canada. pp. 50-61.</w:t>
            </w:r>
          </w:p>
          <w:p w:rsidR="00727634" w:rsidRPr="00727634" w:rsidRDefault="00727634" w:rsidP="00727634">
            <w:pPr>
              <w:widowControl/>
              <w:spacing w:before="100" w:beforeAutospacing="1" w:after="100" w:afterAutospacing="1" w:line="360" w:lineRule="atLeast"/>
              <w:rPr>
                <w:rFonts w:ascii="新細明體" w:eastAsia="新細明體" w:hAnsi="新細明體" w:cs="新細明體"/>
                <w:kern w:val="0"/>
                <w:szCs w:val="24"/>
              </w:rPr>
            </w:pPr>
            <w:r w:rsidRPr="00727634">
              <w:rPr>
                <w:rFonts w:ascii="華康細圓體" w:eastAsia="華康細圓體" w:hAnsi="新細明體" w:cs="新細明體" w:hint="eastAsia"/>
                <w:kern w:val="0"/>
                <w:sz w:val="22"/>
              </w:rPr>
              <w:t>LAY, M, C. Reix, A. Dreux, V &amp; Ambrosini, V. 2005. Spacial Configuration, Spatial Behaviour And Spatial Cognition: Syntactic And Perceptual Analysis of The Market Station Area In Porto Alegre. 36</w:t>
            </w:r>
            <w:r w:rsidRPr="00727634">
              <w:rPr>
                <w:rFonts w:ascii="華康細圓體" w:eastAsia="華康細圓體" w:hAnsi="新細明體" w:cs="新細明體" w:hint="eastAsia"/>
                <w:kern w:val="0"/>
                <w:sz w:val="22"/>
                <w:vertAlign w:val="superscript"/>
              </w:rPr>
              <w:t>th</w:t>
            </w:r>
            <w:r w:rsidRPr="00727634">
              <w:rPr>
                <w:rFonts w:ascii="華康細圓體" w:eastAsia="華康細圓體" w:hAnsi="新細明體" w:cs="新細明體" w:hint="eastAsia"/>
                <w:kern w:val="0"/>
                <w:sz w:val="22"/>
              </w:rPr>
              <w:t> </w:t>
            </w:r>
            <w:r w:rsidRPr="00727634">
              <w:rPr>
                <w:rFonts w:ascii="華康細圓體" w:eastAsia="華康細圓體" w:hAnsi="新細明體" w:cs="新細明體" w:hint="eastAsia"/>
                <w:kern w:val="0"/>
                <w:sz w:val="22"/>
              </w:rPr>
              <w:t>Annual Conference of the Environmental Design Research Association. Vancouver, Canada. pp. 129-138.</w:t>
            </w:r>
          </w:p>
          <w:p w:rsidR="00727634" w:rsidRPr="00727634" w:rsidRDefault="00727634" w:rsidP="00727634">
            <w:pPr>
              <w:widowControl/>
              <w:spacing w:before="100" w:beforeAutospacing="1" w:after="100" w:afterAutospacing="1" w:line="360" w:lineRule="atLeast"/>
              <w:rPr>
                <w:rFonts w:ascii="新細明體" w:eastAsia="新細明體" w:hAnsi="新細明體" w:cs="新細明體"/>
                <w:kern w:val="0"/>
                <w:szCs w:val="24"/>
              </w:rPr>
            </w:pPr>
            <w:r w:rsidRPr="00727634">
              <w:rPr>
                <w:rFonts w:ascii="華康細圓體" w:eastAsia="華康細圓體" w:hAnsi="新細明體" w:cs="新細明體" w:hint="eastAsia"/>
                <w:kern w:val="0"/>
                <w:sz w:val="22"/>
              </w:rPr>
              <w:t>Mazumdar,S. 2005. Ethic Enclaves, Diversity, And Multiculturalism: Should Environmental Design Researchers Care?. 36</w:t>
            </w:r>
            <w:r w:rsidRPr="00727634">
              <w:rPr>
                <w:rFonts w:ascii="華康細圓體" w:eastAsia="華康細圓體" w:hAnsi="新細明體" w:cs="新細明體" w:hint="eastAsia"/>
                <w:kern w:val="0"/>
                <w:sz w:val="22"/>
                <w:vertAlign w:val="superscript"/>
              </w:rPr>
              <w:t>th</w:t>
            </w:r>
            <w:r w:rsidRPr="00727634">
              <w:rPr>
                <w:rFonts w:ascii="華康細圓體" w:eastAsia="華康細圓體" w:hAnsi="新細明體" w:cs="新細明體" w:hint="eastAsia"/>
                <w:kern w:val="0"/>
                <w:sz w:val="22"/>
              </w:rPr>
              <w:t> </w:t>
            </w:r>
            <w:r w:rsidRPr="00727634">
              <w:rPr>
                <w:rFonts w:ascii="華康細圓體" w:eastAsia="華康細圓體" w:hAnsi="新細明體" w:cs="新細明體" w:hint="eastAsia"/>
                <w:kern w:val="0"/>
                <w:sz w:val="22"/>
              </w:rPr>
              <w:t>Annual Conference of the Environmental Design Research Association. Vancouver, Canada. pp. 3-12.</w:t>
            </w:r>
          </w:p>
          <w:p w:rsidR="00727634" w:rsidRPr="00727634" w:rsidRDefault="00727634" w:rsidP="00727634">
            <w:pPr>
              <w:widowControl/>
              <w:spacing w:before="100" w:beforeAutospacing="1" w:after="100" w:afterAutospacing="1" w:line="360" w:lineRule="atLeast"/>
              <w:rPr>
                <w:rFonts w:ascii="新細明體" w:eastAsia="新細明體" w:hAnsi="新細明體" w:cs="新細明體"/>
                <w:kern w:val="0"/>
                <w:szCs w:val="24"/>
              </w:rPr>
            </w:pPr>
            <w:r w:rsidRPr="00727634">
              <w:rPr>
                <w:rFonts w:ascii="華康細圓體" w:eastAsia="華康細圓體" w:hAnsi="新細明體" w:cs="新細明體" w:hint="eastAsia"/>
                <w:kern w:val="0"/>
                <w:sz w:val="22"/>
              </w:rPr>
              <w:t>Ortegam, P. &amp; Estrada, C. 2005. Environment Evaluation Of Three Different Waiting Rooms In A Mexican Hospital. 36</w:t>
            </w:r>
            <w:r w:rsidRPr="00727634">
              <w:rPr>
                <w:rFonts w:ascii="華康細圓體" w:eastAsia="華康細圓體" w:hAnsi="新細明體" w:cs="新細明體" w:hint="eastAsia"/>
                <w:kern w:val="0"/>
                <w:sz w:val="22"/>
                <w:vertAlign w:val="superscript"/>
              </w:rPr>
              <w:t>th</w:t>
            </w:r>
            <w:r w:rsidRPr="00727634">
              <w:rPr>
                <w:rFonts w:ascii="華康細圓體" w:eastAsia="華康細圓體" w:hAnsi="新細明體" w:cs="新細明體" w:hint="eastAsia"/>
                <w:kern w:val="0"/>
                <w:sz w:val="22"/>
              </w:rPr>
              <w:t> </w:t>
            </w:r>
            <w:r w:rsidRPr="00727634">
              <w:rPr>
                <w:rFonts w:ascii="華康細圓體" w:eastAsia="華康細圓體" w:hAnsi="新細明體" w:cs="新細明體" w:hint="eastAsia"/>
                <w:kern w:val="0"/>
                <w:sz w:val="22"/>
              </w:rPr>
              <w:t>Annual Conference of the Environmental Design Research Association. Vancouver, Canada. pp. 29-44.</w:t>
            </w:r>
            <w:r w:rsidRPr="00727634">
              <w:rPr>
                <w:rFonts w:ascii="華康細圓體" w:eastAsia="華康細圓體" w:hAnsi="新細明體" w:cs="新細明體" w:hint="eastAsia"/>
                <w:kern w:val="0"/>
                <w:sz w:val="22"/>
              </w:rPr>
              <w:t> </w:t>
            </w:r>
          </w:p>
          <w:p w:rsidR="00727634" w:rsidRPr="00727634" w:rsidRDefault="00727634" w:rsidP="00727634">
            <w:pPr>
              <w:widowControl/>
              <w:spacing w:before="100" w:beforeAutospacing="1" w:after="100" w:afterAutospacing="1" w:line="360" w:lineRule="atLeast"/>
              <w:rPr>
                <w:rFonts w:ascii="新細明體" w:eastAsia="新細明體" w:hAnsi="新細明體" w:cs="新細明體"/>
                <w:kern w:val="0"/>
                <w:szCs w:val="24"/>
              </w:rPr>
            </w:pPr>
            <w:r w:rsidRPr="00727634">
              <w:rPr>
                <w:rFonts w:ascii="華康細圓體" w:eastAsia="華康細圓體" w:hAnsi="新細明體" w:cs="新細明體" w:hint="eastAsia"/>
                <w:kern w:val="0"/>
                <w:sz w:val="22"/>
              </w:rPr>
              <w:t>Tofle, B, R. &amp; Schwarz, B. 2005. Color Design in Healthcare Environments: Theoretical Observations. 36</w:t>
            </w:r>
            <w:r w:rsidRPr="00727634">
              <w:rPr>
                <w:rFonts w:ascii="華康細圓體" w:eastAsia="華康細圓體" w:hAnsi="新細明體" w:cs="新細明體" w:hint="eastAsia"/>
                <w:kern w:val="0"/>
                <w:sz w:val="22"/>
                <w:vertAlign w:val="superscript"/>
              </w:rPr>
              <w:t>th</w:t>
            </w:r>
            <w:r w:rsidRPr="00727634">
              <w:rPr>
                <w:rFonts w:ascii="華康細圓體" w:eastAsia="華康細圓體" w:hAnsi="新細明體" w:cs="新細明體" w:hint="eastAsia"/>
                <w:kern w:val="0"/>
                <w:sz w:val="22"/>
              </w:rPr>
              <w:t> </w:t>
            </w:r>
            <w:r w:rsidRPr="00727634">
              <w:rPr>
                <w:rFonts w:ascii="華康細圓體" w:eastAsia="華康細圓體" w:hAnsi="新細明體" w:cs="新細明體" w:hint="eastAsia"/>
                <w:kern w:val="0"/>
                <w:sz w:val="22"/>
              </w:rPr>
              <w:t>Annual Conference of the Environmental Design Research Association. Vancouver, Canada. pp. 44-49.</w:t>
            </w:r>
          </w:p>
          <w:p w:rsidR="00727634" w:rsidRPr="00727634" w:rsidRDefault="00727634" w:rsidP="00727634">
            <w:pPr>
              <w:widowControl/>
              <w:spacing w:before="100" w:beforeAutospacing="1" w:after="100" w:afterAutospacing="1" w:line="360" w:lineRule="atLeast"/>
              <w:rPr>
                <w:rFonts w:ascii="新細明體" w:eastAsia="新細明體" w:hAnsi="新細明體" w:cs="新細明體"/>
                <w:kern w:val="0"/>
                <w:szCs w:val="24"/>
              </w:rPr>
            </w:pPr>
            <w:r w:rsidRPr="00727634">
              <w:rPr>
                <w:rFonts w:ascii="華康細圓體" w:eastAsia="華康細圓體" w:hAnsi="新細明體" w:cs="新細明體" w:hint="eastAsia"/>
                <w:kern w:val="0"/>
                <w:sz w:val="22"/>
                <w:lang w:val="it-IT"/>
              </w:rPr>
              <w:t>Onoda, Y, Kanno, M. &amp; Sakaguchi, T, 2005.</w:t>
            </w:r>
            <w:r w:rsidRPr="00727634">
              <w:rPr>
                <w:rFonts w:ascii="華康細圓體" w:eastAsia="華康細圓體" w:hAnsi="新細明體" w:cs="新細明體" w:hint="eastAsia"/>
                <w:kern w:val="0"/>
                <w:sz w:val="22"/>
                <w:lang w:val="it-IT"/>
              </w:rPr>
              <w:t> </w:t>
            </w:r>
            <w:r w:rsidRPr="00727634">
              <w:rPr>
                <w:rFonts w:ascii="華康細圓體" w:eastAsia="華康細圓體" w:hAnsi="新細明體" w:cs="新細明體" w:hint="eastAsia"/>
                <w:kern w:val="0"/>
                <w:sz w:val="22"/>
              </w:rPr>
              <w:t>New Alternatives for Public Housing in Japan</w:t>
            </w:r>
            <w:r w:rsidRPr="00727634">
              <w:rPr>
                <w:rFonts w:ascii="華康細圓體" w:eastAsia="華康細圓體" w:hAnsi="新細明體" w:cs="新細明體" w:hint="eastAsia"/>
                <w:kern w:val="0"/>
                <w:sz w:val="22"/>
              </w:rPr>
              <w:t> </w:t>
            </w:r>
            <w:r w:rsidRPr="00727634">
              <w:rPr>
                <w:rFonts w:ascii="華康細圓體" w:eastAsia="華康細圓體" w:hAnsi="新細明體" w:cs="新細明體" w:hint="eastAsia"/>
                <w:kern w:val="0"/>
                <w:sz w:val="22"/>
              </w:rPr>
              <w:t>–</w:t>
            </w:r>
            <w:r w:rsidRPr="00727634">
              <w:rPr>
                <w:rFonts w:ascii="華康細圓體" w:eastAsia="華康細圓體" w:hAnsi="新細明體" w:cs="新細明體" w:hint="eastAsia"/>
                <w:kern w:val="0"/>
                <w:sz w:val="22"/>
              </w:rPr>
              <w:t> </w:t>
            </w:r>
            <w:r w:rsidRPr="00727634">
              <w:rPr>
                <w:rFonts w:ascii="華康細圓體" w:eastAsia="華康細圓體" w:hAnsi="新細明體" w:cs="新細明體" w:hint="eastAsia"/>
                <w:kern w:val="0"/>
                <w:sz w:val="22"/>
              </w:rPr>
              <w:t>From Homogenized Segmentation To Selective Diverdity. 36</w:t>
            </w:r>
            <w:r w:rsidRPr="00727634">
              <w:rPr>
                <w:rFonts w:ascii="華康細圓體" w:eastAsia="華康細圓體" w:hAnsi="新細明體" w:cs="新細明體" w:hint="eastAsia"/>
                <w:kern w:val="0"/>
                <w:sz w:val="22"/>
                <w:vertAlign w:val="superscript"/>
              </w:rPr>
              <w:t>th</w:t>
            </w:r>
            <w:r w:rsidRPr="00727634">
              <w:rPr>
                <w:rFonts w:ascii="華康細圓體" w:eastAsia="華康細圓體" w:hAnsi="新細明體" w:cs="新細明體" w:hint="eastAsia"/>
                <w:kern w:val="0"/>
                <w:sz w:val="22"/>
              </w:rPr>
              <w:t> </w:t>
            </w:r>
            <w:r w:rsidRPr="00727634">
              <w:rPr>
                <w:rFonts w:ascii="華康細圓體" w:eastAsia="華康細圓體" w:hAnsi="新細明體" w:cs="新細明體" w:hint="eastAsia"/>
                <w:kern w:val="0"/>
                <w:sz w:val="22"/>
              </w:rPr>
              <w:t>Annual Conference of the Environmental Design Research Association. Vancouver, Canada. pp. 62-67.</w:t>
            </w:r>
          </w:p>
          <w:p w:rsidR="00727634" w:rsidRPr="00727634" w:rsidRDefault="00727634" w:rsidP="00727634">
            <w:pPr>
              <w:widowControl/>
              <w:spacing w:before="100" w:beforeAutospacing="1" w:after="100" w:afterAutospacing="1" w:line="360" w:lineRule="atLeast"/>
              <w:rPr>
                <w:rFonts w:ascii="新細明體" w:eastAsia="新細明體" w:hAnsi="新細明體" w:cs="新細明體"/>
                <w:kern w:val="0"/>
                <w:szCs w:val="24"/>
              </w:rPr>
            </w:pPr>
            <w:r w:rsidRPr="00727634">
              <w:rPr>
                <w:rFonts w:ascii="華康細圓體" w:eastAsia="華康細圓體" w:hAnsi="新細明體" w:cs="新細明體" w:hint="eastAsia"/>
                <w:kern w:val="0"/>
                <w:sz w:val="22"/>
              </w:rPr>
              <w:t>Rondeau, M, B. Brantingham, P, L. &amp; Brantingham, P. 2005. Crime Analysis for Design Professionals: Architects, Landscape Architrcts, Urban Designers &amp; Planners. 36</w:t>
            </w:r>
            <w:r w:rsidRPr="00727634">
              <w:rPr>
                <w:rFonts w:ascii="華康細圓體" w:eastAsia="華康細圓體" w:hAnsi="新細明體" w:cs="新細明體" w:hint="eastAsia"/>
                <w:kern w:val="0"/>
                <w:sz w:val="22"/>
                <w:vertAlign w:val="superscript"/>
              </w:rPr>
              <w:t>th</w:t>
            </w:r>
            <w:r w:rsidRPr="00727634">
              <w:rPr>
                <w:rFonts w:ascii="華康細圓體" w:eastAsia="華康細圓體" w:hAnsi="新細明體" w:cs="新細明體" w:hint="eastAsia"/>
                <w:kern w:val="0"/>
                <w:sz w:val="22"/>
              </w:rPr>
              <w:t> </w:t>
            </w:r>
            <w:r w:rsidRPr="00727634">
              <w:rPr>
                <w:rFonts w:ascii="華康細圓體" w:eastAsia="華康細圓體" w:hAnsi="新細明體" w:cs="新細明體" w:hint="eastAsia"/>
                <w:kern w:val="0"/>
                <w:sz w:val="22"/>
              </w:rPr>
              <w:t>Annual Conference of the Environmental Design Research Association. Vancouver, Canada. pp. 84-92.</w:t>
            </w:r>
            <w:r w:rsidRPr="00727634">
              <w:rPr>
                <w:rFonts w:ascii="華康細圓體" w:eastAsia="華康細圓體" w:hAnsi="新細明體" w:cs="新細明體" w:hint="eastAsia"/>
                <w:kern w:val="0"/>
                <w:sz w:val="22"/>
              </w:rPr>
              <w:t> </w:t>
            </w:r>
          </w:p>
          <w:p w:rsidR="00727634" w:rsidRPr="00727634" w:rsidRDefault="00727634" w:rsidP="00727634">
            <w:pPr>
              <w:widowControl/>
              <w:spacing w:before="100" w:beforeAutospacing="1" w:after="100" w:afterAutospacing="1" w:line="360" w:lineRule="atLeast"/>
              <w:rPr>
                <w:rFonts w:ascii="新細明體" w:eastAsia="新細明體" w:hAnsi="新細明體" w:cs="新細明體"/>
                <w:kern w:val="0"/>
                <w:szCs w:val="24"/>
              </w:rPr>
            </w:pPr>
            <w:r w:rsidRPr="00727634">
              <w:rPr>
                <w:rFonts w:ascii="華康細圓體" w:eastAsia="華康細圓體" w:hAnsi="新細明體" w:cs="新細明體" w:hint="eastAsia"/>
                <w:kern w:val="0"/>
                <w:sz w:val="22"/>
              </w:rPr>
              <w:t>Rashid, M. &amp; Zimring, C. 2005. On Psychosicial Constructs In Office Settings: A Review of the Empirical Literature. 36</w:t>
            </w:r>
            <w:r w:rsidRPr="00727634">
              <w:rPr>
                <w:rFonts w:ascii="華康細圓體" w:eastAsia="華康細圓體" w:hAnsi="新細明體" w:cs="新細明體" w:hint="eastAsia"/>
                <w:kern w:val="0"/>
                <w:sz w:val="22"/>
                <w:vertAlign w:val="superscript"/>
              </w:rPr>
              <w:t>th</w:t>
            </w:r>
            <w:r w:rsidRPr="00727634">
              <w:rPr>
                <w:rFonts w:ascii="華康細圓體" w:eastAsia="華康細圓體" w:hAnsi="新細明體" w:cs="新細明體" w:hint="eastAsia"/>
                <w:kern w:val="0"/>
                <w:sz w:val="22"/>
              </w:rPr>
              <w:t> </w:t>
            </w:r>
            <w:r w:rsidRPr="00727634">
              <w:rPr>
                <w:rFonts w:ascii="華康細圓體" w:eastAsia="華康細圓體" w:hAnsi="新細明體" w:cs="新細明體" w:hint="eastAsia"/>
                <w:kern w:val="0"/>
                <w:sz w:val="22"/>
              </w:rPr>
              <w:t>Annual Conference of the Environmental Design Research Association. Vancouver, Canada. pp. 107-122.</w:t>
            </w:r>
            <w:r w:rsidRPr="00727634">
              <w:rPr>
                <w:rFonts w:ascii="華康細圓體" w:eastAsia="華康細圓體" w:hAnsi="新細明體" w:cs="新細明體" w:hint="eastAsia"/>
                <w:kern w:val="0"/>
                <w:sz w:val="22"/>
              </w:rPr>
              <w:t> </w:t>
            </w:r>
          </w:p>
          <w:p w:rsidR="00727634" w:rsidRPr="00727634" w:rsidRDefault="00727634" w:rsidP="00727634">
            <w:pPr>
              <w:widowControl/>
              <w:spacing w:before="100" w:beforeAutospacing="1" w:after="100" w:afterAutospacing="1" w:line="360" w:lineRule="atLeast"/>
              <w:rPr>
                <w:rFonts w:ascii="新細明體" w:eastAsia="新細明體" w:hAnsi="新細明體" w:cs="新細明體"/>
                <w:kern w:val="0"/>
                <w:szCs w:val="24"/>
              </w:rPr>
            </w:pPr>
            <w:r w:rsidRPr="00727634">
              <w:rPr>
                <w:rFonts w:ascii="華康細圓體" w:eastAsia="華康細圓體" w:hAnsi="新細明體" w:cs="新細明體" w:hint="eastAsia"/>
                <w:kern w:val="0"/>
                <w:sz w:val="22"/>
              </w:rPr>
              <w:t>Schneeklith,L. 2005. Being On The Side Of The World: Or What About The</w:t>
            </w:r>
            <w:r w:rsidRPr="00727634">
              <w:rPr>
                <w:rFonts w:ascii="華康細圓體" w:eastAsia="華康細圓體" w:hAnsi="新細明體" w:cs="新細明體" w:hint="eastAsia"/>
                <w:kern w:val="0"/>
                <w:sz w:val="22"/>
              </w:rPr>
              <w:t> </w:t>
            </w:r>
            <w:r w:rsidRPr="00727634">
              <w:rPr>
                <w:rFonts w:ascii="華康細圓體" w:eastAsia="華康細圓體" w:hAnsi="新細明體" w:cs="新細明體" w:hint="eastAsia"/>
                <w:kern w:val="0"/>
                <w:sz w:val="22"/>
              </w:rPr>
              <w:t>“Environment”</w:t>
            </w:r>
            <w:r w:rsidRPr="00727634">
              <w:rPr>
                <w:rFonts w:ascii="華康細圓體" w:eastAsia="華康細圓體" w:hAnsi="新細明體" w:cs="新細明體" w:hint="eastAsia"/>
                <w:kern w:val="0"/>
                <w:sz w:val="22"/>
              </w:rPr>
              <w:t> </w:t>
            </w:r>
            <w:r w:rsidRPr="00727634">
              <w:rPr>
                <w:rFonts w:ascii="華康細圓體" w:eastAsia="華康細圓體" w:hAnsi="新細明體" w:cs="新細明體" w:hint="eastAsia"/>
                <w:kern w:val="0"/>
                <w:sz w:val="22"/>
              </w:rPr>
              <w:t>In EDRA?. 36</w:t>
            </w:r>
            <w:r w:rsidRPr="00727634">
              <w:rPr>
                <w:rFonts w:ascii="華康細圓體" w:eastAsia="華康細圓體" w:hAnsi="新細明體" w:cs="新細明體" w:hint="eastAsia"/>
                <w:kern w:val="0"/>
                <w:sz w:val="22"/>
                <w:vertAlign w:val="superscript"/>
              </w:rPr>
              <w:t>th</w:t>
            </w:r>
            <w:r w:rsidRPr="00727634">
              <w:rPr>
                <w:rFonts w:ascii="華康細圓體" w:eastAsia="華康細圓體" w:hAnsi="新細明體" w:cs="新細明體" w:hint="eastAsia"/>
                <w:kern w:val="0"/>
                <w:sz w:val="22"/>
              </w:rPr>
              <w:t> </w:t>
            </w:r>
            <w:r w:rsidRPr="00727634">
              <w:rPr>
                <w:rFonts w:ascii="華康細圓體" w:eastAsia="華康細圓體" w:hAnsi="新細明體" w:cs="新細明體" w:hint="eastAsia"/>
                <w:kern w:val="0"/>
                <w:sz w:val="22"/>
              </w:rPr>
              <w:t>Annual Conference of the Environmental Design Research Association. Vancouver, Canada. pp. 13-22.</w:t>
            </w:r>
          </w:p>
          <w:p w:rsidR="00727634" w:rsidRPr="00727634" w:rsidRDefault="00727634" w:rsidP="00727634">
            <w:pPr>
              <w:widowControl/>
              <w:spacing w:before="100" w:beforeAutospacing="1" w:after="100" w:afterAutospacing="1" w:line="360" w:lineRule="atLeast"/>
              <w:rPr>
                <w:rFonts w:ascii="新細明體" w:eastAsia="新細明體" w:hAnsi="新細明體" w:cs="新細明體"/>
                <w:kern w:val="0"/>
                <w:szCs w:val="24"/>
              </w:rPr>
            </w:pPr>
            <w:r w:rsidRPr="00727634">
              <w:rPr>
                <w:rFonts w:ascii="華康細圓體" w:eastAsia="華康細圓體" w:hAnsi="新細明體" w:cs="新細明體" w:hint="eastAsia"/>
                <w:kern w:val="0"/>
                <w:sz w:val="22"/>
              </w:rPr>
              <w:t>Sanoff, H. Toker, U. &amp; Toker, Z.2005.Reserch Based Design Of A Child And Family Education Center. 36</w:t>
            </w:r>
            <w:r w:rsidRPr="00727634">
              <w:rPr>
                <w:rFonts w:ascii="華康細圓體" w:eastAsia="華康細圓體" w:hAnsi="新細明體" w:cs="新細明體" w:hint="eastAsia"/>
                <w:kern w:val="0"/>
                <w:sz w:val="22"/>
                <w:vertAlign w:val="superscript"/>
              </w:rPr>
              <w:t>th</w:t>
            </w:r>
            <w:r w:rsidRPr="00727634">
              <w:rPr>
                <w:rFonts w:ascii="華康細圓體" w:eastAsia="華康細圓體" w:hAnsi="新細明體" w:cs="新細明體" w:hint="eastAsia"/>
                <w:kern w:val="0"/>
                <w:sz w:val="22"/>
              </w:rPr>
              <w:t> </w:t>
            </w:r>
            <w:r w:rsidRPr="00727634">
              <w:rPr>
                <w:rFonts w:ascii="華康細圓體" w:eastAsia="華康細圓體" w:hAnsi="新細明體" w:cs="新細明體" w:hint="eastAsia"/>
                <w:kern w:val="0"/>
                <w:sz w:val="22"/>
              </w:rPr>
              <w:t>Annual Conference of the Environmental Design Research Association. Vancouver, Canada. pp. 23-31.</w:t>
            </w:r>
          </w:p>
          <w:p w:rsidR="00727634" w:rsidRPr="00727634" w:rsidRDefault="00727634" w:rsidP="00727634">
            <w:pPr>
              <w:widowControl/>
              <w:spacing w:before="100" w:beforeAutospacing="1" w:after="100" w:afterAutospacing="1" w:line="360" w:lineRule="atLeast"/>
              <w:rPr>
                <w:rFonts w:ascii="新細明體" w:eastAsia="新細明體" w:hAnsi="新細明體" w:cs="新細明體"/>
                <w:kern w:val="0"/>
                <w:szCs w:val="24"/>
              </w:rPr>
            </w:pPr>
            <w:r w:rsidRPr="00727634">
              <w:rPr>
                <w:rFonts w:ascii="華康細圓體" w:eastAsia="華康細圓體" w:hAnsi="新細明體" w:cs="新細明體" w:hint="eastAsia"/>
                <w:kern w:val="0"/>
                <w:sz w:val="22"/>
              </w:rPr>
              <w:t>Sugiyama, T. &amp; Moore, G,T. 2005. Content and Constsruct Validity Of The Early Childhood Physical Environment Rating Scale (ECPERS). 36</w:t>
            </w:r>
            <w:r w:rsidRPr="00727634">
              <w:rPr>
                <w:rFonts w:ascii="華康細圓體" w:eastAsia="華康細圓體" w:hAnsi="新細明體" w:cs="新細明體" w:hint="eastAsia"/>
                <w:kern w:val="0"/>
                <w:sz w:val="22"/>
                <w:vertAlign w:val="superscript"/>
              </w:rPr>
              <w:t>th</w:t>
            </w:r>
            <w:r w:rsidRPr="00727634">
              <w:rPr>
                <w:rFonts w:ascii="華康細圓體" w:eastAsia="華康細圓體" w:hAnsi="新細明體" w:cs="新細明體" w:hint="eastAsia"/>
                <w:kern w:val="0"/>
                <w:sz w:val="22"/>
              </w:rPr>
              <w:t> </w:t>
            </w:r>
            <w:r w:rsidRPr="00727634">
              <w:rPr>
                <w:rFonts w:ascii="華康細圓體" w:eastAsia="華康細圓體" w:hAnsi="新細明體" w:cs="新細明體" w:hint="eastAsia"/>
                <w:kern w:val="0"/>
                <w:sz w:val="22"/>
              </w:rPr>
              <w:t>Annual Conference of the Environmental Design Research Association. Vancouver, Canada. pp. 32-38.</w:t>
            </w:r>
          </w:p>
          <w:p w:rsidR="00727634" w:rsidRPr="00727634" w:rsidRDefault="00727634" w:rsidP="00727634">
            <w:pPr>
              <w:widowControl/>
              <w:spacing w:before="100" w:beforeAutospacing="1" w:after="100" w:afterAutospacing="1" w:line="360" w:lineRule="atLeast"/>
              <w:rPr>
                <w:rFonts w:ascii="新細明體" w:eastAsia="新細明體" w:hAnsi="新細明體" w:cs="新細明體"/>
                <w:kern w:val="0"/>
                <w:szCs w:val="24"/>
              </w:rPr>
            </w:pPr>
            <w:r w:rsidRPr="00727634">
              <w:rPr>
                <w:rFonts w:ascii="華康細圓體" w:eastAsia="華康細圓體" w:hAnsi="新細明體" w:cs="新細明體" w:hint="eastAsia"/>
                <w:kern w:val="0"/>
                <w:sz w:val="22"/>
              </w:rPr>
              <w:lastRenderedPageBreak/>
              <w:t> </w:t>
            </w:r>
          </w:p>
          <w:p w:rsidR="00727634" w:rsidRPr="00727634" w:rsidRDefault="00727634" w:rsidP="00727634">
            <w:pPr>
              <w:widowControl/>
              <w:spacing w:before="100" w:beforeAutospacing="1" w:after="100" w:afterAutospacing="1"/>
              <w:rPr>
                <w:rFonts w:ascii="新細明體" w:eastAsia="新細明體" w:hAnsi="新細明體" w:cs="新細明體"/>
                <w:kern w:val="0"/>
                <w:szCs w:val="24"/>
              </w:rPr>
            </w:pPr>
            <w:r w:rsidRPr="00727634">
              <w:rPr>
                <w:rFonts w:ascii="新細明體" w:eastAsia="新細明體" w:hAnsi="新細明體" w:cs="新細明體"/>
                <w:kern w:val="0"/>
                <w:szCs w:val="24"/>
              </w:rPr>
              <w:t xml:space="preserve">　</w:t>
            </w:r>
          </w:p>
          <w:p w:rsidR="00727634" w:rsidRPr="00727634" w:rsidRDefault="00727634" w:rsidP="00727634">
            <w:pPr>
              <w:widowControl/>
              <w:spacing w:before="100" w:beforeAutospacing="1" w:after="100" w:afterAutospacing="1"/>
              <w:rPr>
                <w:rFonts w:ascii="新細明體" w:eastAsia="新細明體" w:hAnsi="新細明體" w:cs="新細明體"/>
                <w:kern w:val="0"/>
                <w:szCs w:val="24"/>
              </w:rPr>
            </w:pPr>
            <w:r w:rsidRPr="00727634">
              <w:rPr>
                <w:rFonts w:ascii="新細明體" w:eastAsia="新細明體" w:hAnsi="新細明體" w:cs="新細明體"/>
                <w:kern w:val="0"/>
                <w:szCs w:val="24"/>
              </w:rPr>
              <w:t xml:space="preserve">　</w:t>
            </w:r>
          </w:p>
        </w:tc>
      </w:tr>
      <w:tr w:rsidR="00727634" w:rsidRPr="00727634" w:rsidTr="00727634">
        <w:trPr>
          <w:trHeight w:val="345"/>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727634" w:rsidRPr="00727634" w:rsidRDefault="00727634" w:rsidP="00727634">
            <w:pPr>
              <w:widowControl/>
              <w:rPr>
                <w:rFonts w:ascii="新細明體" w:eastAsia="新細明體" w:hAnsi="新細明體" w:cs="新細明體"/>
                <w:kern w:val="0"/>
                <w:szCs w:val="24"/>
              </w:rPr>
            </w:pPr>
            <w:r w:rsidRPr="00727634">
              <w:rPr>
                <w:rFonts w:ascii="新細明體" w:eastAsia="新細明體" w:hAnsi="新細明體" w:cs="新細明體"/>
                <w:kern w:val="0"/>
                <w:szCs w:val="24"/>
              </w:rPr>
              <w:lastRenderedPageBreak/>
              <w:t xml:space="preserve">　</w:t>
            </w:r>
          </w:p>
        </w:tc>
      </w:tr>
      <w:tr w:rsidR="00727634" w:rsidRPr="00727634" w:rsidTr="00727634">
        <w:trPr>
          <w:trHeight w:val="360"/>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727634" w:rsidRPr="00727634" w:rsidRDefault="00727634" w:rsidP="00727634">
            <w:pPr>
              <w:widowControl/>
              <w:spacing w:before="100" w:beforeAutospacing="1" w:after="100" w:afterAutospacing="1"/>
              <w:jc w:val="center"/>
              <w:rPr>
                <w:rFonts w:ascii="新細明體" w:eastAsia="新細明體" w:hAnsi="新細明體" w:cs="新細明體"/>
                <w:kern w:val="0"/>
                <w:szCs w:val="24"/>
              </w:rPr>
            </w:pPr>
            <w:hyperlink r:id="rId26" w:anchor="%E4%BA%BA%E8%88%87%E7%92%B0%E5%A2%83%E7%A0%94%E7%A9%B6%E9%9B%BB%E5%AD%90%E5%A0%B1  HERS" w:history="1">
              <w:r w:rsidRPr="00727634">
                <w:rPr>
                  <w:rFonts w:ascii="BankGothic Md BT" w:eastAsia="新細明體" w:hAnsi="BankGothic Md BT" w:cs="新細明體"/>
                  <w:color w:val="006600"/>
                  <w:kern w:val="0"/>
                  <w:sz w:val="27"/>
                  <w:szCs w:val="27"/>
                  <w:u w:val="single"/>
                </w:rPr>
                <w:t>back</w:t>
              </w:r>
            </w:hyperlink>
          </w:p>
          <w:p w:rsidR="00727634" w:rsidRPr="00727634" w:rsidRDefault="00727634" w:rsidP="00727634">
            <w:pPr>
              <w:widowControl/>
              <w:spacing w:before="100" w:beforeAutospacing="1" w:after="100" w:afterAutospacing="1"/>
              <w:rPr>
                <w:rFonts w:ascii="新細明體" w:eastAsia="新細明體" w:hAnsi="新細明體" w:cs="新細明體"/>
                <w:kern w:val="0"/>
                <w:szCs w:val="24"/>
              </w:rPr>
            </w:pPr>
            <w:r w:rsidRPr="00727634">
              <w:rPr>
                <w:rFonts w:ascii="新細明體" w:eastAsia="新細明體" w:hAnsi="新細明體" w:cs="新細明體"/>
                <w:kern w:val="0"/>
                <w:szCs w:val="24"/>
              </w:rPr>
              <w:t xml:space="preserve">　</w:t>
            </w:r>
          </w:p>
          <w:p w:rsidR="00727634" w:rsidRPr="00727634" w:rsidRDefault="00727634" w:rsidP="00727634">
            <w:pPr>
              <w:widowControl/>
              <w:spacing w:before="100" w:beforeAutospacing="1" w:after="100" w:afterAutospacing="1"/>
              <w:rPr>
                <w:rFonts w:ascii="新細明體" w:eastAsia="新細明體" w:hAnsi="新細明體" w:cs="新細明體"/>
                <w:kern w:val="0"/>
                <w:szCs w:val="24"/>
              </w:rPr>
            </w:pPr>
            <w:r w:rsidRPr="00727634">
              <w:rPr>
                <w:rFonts w:ascii="新細明體" w:eastAsia="新細明體" w:hAnsi="新細明體" w:cs="新細明體"/>
                <w:kern w:val="0"/>
                <w:szCs w:val="24"/>
              </w:rPr>
              <w:t xml:space="preserve">　</w:t>
            </w:r>
          </w:p>
          <w:p w:rsidR="00727634" w:rsidRPr="00727634" w:rsidRDefault="00727634" w:rsidP="00727634">
            <w:pPr>
              <w:widowControl/>
              <w:spacing w:before="100" w:beforeAutospacing="1" w:after="100" w:afterAutospacing="1"/>
              <w:rPr>
                <w:rFonts w:ascii="新細明體" w:eastAsia="新細明體" w:hAnsi="新細明體" w:cs="新細明體"/>
                <w:kern w:val="0"/>
                <w:szCs w:val="24"/>
              </w:rPr>
            </w:pPr>
            <w:r w:rsidRPr="00727634">
              <w:rPr>
                <w:rFonts w:ascii="新細明體" w:eastAsia="新細明體" w:hAnsi="新細明體" w:cs="新細明體"/>
                <w:kern w:val="0"/>
                <w:szCs w:val="24"/>
              </w:rPr>
              <w:t xml:space="preserve">　</w:t>
            </w:r>
          </w:p>
        </w:tc>
      </w:tr>
      <w:tr w:rsidR="00727634" w:rsidRPr="00727634" w:rsidTr="00727634">
        <w:trPr>
          <w:trHeight w:val="375"/>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FED8C5"/>
            <w:vAlign w:val="center"/>
            <w:hideMark/>
          </w:tcPr>
          <w:p w:rsidR="00727634" w:rsidRPr="00727634" w:rsidRDefault="00727634" w:rsidP="00727634">
            <w:pPr>
              <w:widowControl/>
              <w:rPr>
                <w:rFonts w:ascii="新細明體" w:eastAsia="新細明體" w:hAnsi="新細明體" w:cs="新細明體"/>
                <w:kern w:val="0"/>
                <w:szCs w:val="24"/>
              </w:rPr>
            </w:pPr>
            <w:bookmarkStart w:id="10" w:name="▲___交流與互動"/>
            <w:r w:rsidRPr="00727634">
              <w:rPr>
                <w:rFonts w:ascii="超研澤超明" w:eastAsia="超研澤超明" w:hAnsi="新細明體" w:cs="新細明體" w:hint="eastAsia"/>
                <w:color w:val="C24203"/>
                <w:kern w:val="0"/>
                <w:sz w:val="22"/>
              </w:rPr>
              <w:t>▲</w:t>
            </w:r>
            <w:r w:rsidRPr="00727634">
              <w:rPr>
                <w:rFonts w:ascii="超研澤超明" w:eastAsia="超研澤超明" w:hAnsi="新細明體" w:cs="新細明體" w:hint="eastAsia"/>
                <w:color w:val="C24203"/>
                <w:kern w:val="0"/>
                <w:sz w:val="22"/>
              </w:rPr>
              <w:t>   </w:t>
            </w:r>
            <w:bookmarkStart w:id="11" w:name="▲___邀您一同參與"/>
            <w:bookmarkEnd w:id="10"/>
            <w:r w:rsidRPr="00727634">
              <w:rPr>
                <w:rFonts w:ascii="超研澤超明" w:eastAsia="超研澤超明" w:hAnsi="新細明體" w:cs="新細明體" w:hint="eastAsia"/>
                <w:color w:val="C24203"/>
                <w:kern w:val="0"/>
                <w:sz w:val="22"/>
              </w:rPr>
              <w:t>邀您一同參與</w:t>
            </w:r>
            <w:bookmarkEnd w:id="11"/>
          </w:p>
        </w:tc>
      </w:tr>
      <w:tr w:rsidR="00727634" w:rsidRPr="00727634" w:rsidTr="00727634">
        <w:trPr>
          <w:trHeight w:val="375"/>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727634" w:rsidRPr="00727634" w:rsidRDefault="00727634" w:rsidP="00727634">
            <w:pPr>
              <w:widowControl/>
              <w:spacing w:before="100" w:beforeAutospacing="1" w:after="100" w:afterAutospacing="1" w:line="360" w:lineRule="atLeast"/>
              <w:rPr>
                <w:rFonts w:ascii="新細明體" w:eastAsia="新細明體" w:hAnsi="新細明體" w:cs="新細明體"/>
                <w:kern w:val="0"/>
                <w:szCs w:val="24"/>
              </w:rPr>
            </w:pPr>
            <w:r w:rsidRPr="00727634">
              <w:rPr>
                <w:rFonts w:ascii="新細明體" w:eastAsia="新細明體" w:hAnsi="新細明體" w:cs="新細明體"/>
                <w:kern w:val="0"/>
                <w:szCs w:val="24"/>
              </w:rPr>
              <w:t xml:space="preserve">　</w:t>
            </w:r>
          </w:p>
          <w:p w:rsidR="00727634" w:rsidRPr="00727634" w:rsidRDefault="00727634" w:rsidP="00727634">
            <w:pPr>
              <w:widowControl/>
              <w:spacing w:before="100" w:beforeAutospacing="1" w:after="100" w:afterAutospacing="1" w:line="360" w:lineRule="atLeast"/>
              <w:jc w:val="center"/>
              <w:rPr>
                <w:rFonts w:ascii="新細明體" w:eastAsia="新細明體" w:hAnsi="新細明體" w:cs="新細明體"/>
                <w:kern w:val="0"/>
                <w:szCs w:val="24"/>
              </w:rPr>
            </w:pPr>
            <w:bookmarkStart w:id="12" w:name="歡迎來稿與交流"/>
            <w:r w:rsidRPr="00727634">
              <w:rPr>
                <w:rFonts w:ascii="華康海報體W9" w:eastAsia="華康海報體W9" w:hAnsi="新細明體" w:cs="新細明體"/>
                <w:color w:val="C24203"/>
                <w:kern w:val="0"/>
                <w:sz w:val="32"/>
                <w:szCs w:val="32"/>
              </w:rPr>
              <w:t>歡迎來稿與交流</w:t>
            </w:r>
            <w:bookmarkEnd w:id="12"/>
          </w:p>
          <w:p w:rsidR="00727634" w:rsidRPr="00727634" w:rsidRDefault="00727634" w:rsidP="00727634">
            <w:pPr>
              <w:widowControl/>
              <w:spacing w:before="100" w:beforeAutospacing="1" w:after="100" w:afterAutospacing="1" w:line="360" w:lineRule="atLeast"/>
              <w:rPr>
                <w:rFonts w:ascii="新細明體" w:eastAsia="新細明體" w:hAnsi="新細明體" w:cs="新細明體"/>
                <w:kern w:val="0"/>
                <w:szCs w:val="24"/>
              </w:rPr>
            </w:pPr>
            <w:r w:rsidRPr="00727634">
              <w:rPr>
                <w:rFonts w:ascii="華康細圓體" w:eastAsia="華康細圓體" w:hAnsi="新細明體" w:cs="新細明體" w:hint="eastAsia"/>
                <w:kern w:val="0"/>
                <w:sz w:val="22"/>
              </w:rPr>
              <w:t>    </w:t>
            </w:r>
            <w:r w:rsidRPr="00727634">
              <w:rPr>
                <w:rFonts w:ascii="華康細圓體" w:eastAsia="華康細圓體" w:hAnsi="新細明體" w:cs="新細明體" w:hint="eastAsia"/>
                <w:kern w:val="0"/>
                <w:sz w:val="22"/>
              </w:rPr>
              <w:t>感謝您閱讀「人與環境研究電子報」，我們秉持著知識交流的開放與互惠，歡迎各方先進不吝賜教，我們懇切歡迎下列幾類稿件：「進行中之研究交流與互動」、「各大專院校相關課程、開課大綱」，如有任何意見，請與我們聯繫，也歡迎您在電子報的留言版上給予我們批評與指教，我們將會定期整理，在往後的電子報當中刊登，歡迎讀者與我們保持互動。謝謝！</w:t>
            </w:r>
          </w:p>
          <w:p w:rsidR="00727634" w:rsidRPr="00727634" w:rsidRDefault="00727634" w:rsidP="00727634">
            <w:pPr>
              <w:widowControl/>
              <w:spacing w:before="100" w:beforeAutospacing="1" w:after="100" w:afterAutospacing="1" w:line="360" w:lineRule="atLeast"/>
              <w:rPr>
                <w:rFonts w:ascii="新細明體" w:eastAsia="新細明體" w:hAnsi="新細明體" w:cs="新細明體"/>
                <w:kern w:val="0"/>
                <w:szCs w:val="24"/>
              </w:rPr>
            </w:pPr>
            <w:r w:rsidRPr="00727634">
              <w:rPr>
                <w:rFonts w:ascii="新細明體" w:eastAsia="新細明體" w:hAnsi="新細明體" w:cs="新細明體"/>
                <w:kern w:val="0"/>
                <w:szCs w:val="24"/>
              </w:rPr>
              <w:t xml:space="preserve">　</w:t>
            </w:r>
          </w:p>
          <w:p w:rsidR="00727634" w:rsidRPr="00727634" w:rsidRDefault="00727634" w:rsidP="00727634">
            <w:pPr>
              <w:widowControl/>
              <w:spacing w:before="100" w:beforeAutospacing="1" w:after="100" w:afterAutospacing="1" w:line="360" w:lineRule="atLeast"/>
              <w:jc w:val="center"/>
              <w:rPr>
                <w:rFonts w:ascii="新細明體" w:eastAsia="新細明體" w:hAnsi="新細明體" w:cs="新細明體"/>
                <w:kern w:val="0"/>
                <w:szCs w:val="24"/>
              </w:rPr>
            </w:pPr>
            <w:hyperlink r:id="rId27" w:history="1">
              <w:r w:rsidRPr="00727634">
                <w:rPr>
                  <w:rFonts w:ascii="全真顏體" w:eastAsia="全真顏體" w:hAnsi="新細明體" w:cs="新細明體" w:hint="eastAsia"/>
                  <w:color w:val="006600"/>
                  <w:kern w:val="0"/>
                  <w:sz w:val="32"/>
                  <w:szCs w:val="32"/>
                  <w:u w:val="single"/>
                </w:rPr>
                <w:t>E-mail給我們：</w:t>
              </w:r>
            </w:hyperlink>
            <w:hyperlink r:id="rId28" w:history="1">
              <w:r w:rsidRPr="00727634">
                <w:rPr>
                  <w:rFonts w:ascii="全真顏體" w:eastAsia="全真顏體" w:hAnsi="新細明體" w:cs="新細明體" w:hint="eastAsia"/>
                  <w:color w:val="006600"/>
                  <w:kern w:val="0"/>
                  <w:sz w:val="32"/>
                  <w:szCs w:val="32"/>
                  <w:u w:val="single"/>
                </w:rPr>
                <w:t>hdbih@ccms.ntu.edu.tw</w:t>
              </w:r>
            </w:hyperlink>
          </w:p>
          <w:p w:rsidR="00727634" w:rsidRPr="00727634" w:rsidRDefault="00727634" w:rsidP="00727634">
            <w:pPr>
              <w:widowControl/>
              <w:spacing w:before="100" w:beforeAutospacing="1" w:after="100" w:afterAutospacing="1" w:line="360" w:lineRule="atLeast"/>
              <w:rPr>
                <w:rFonts w:ascii="新細明體" w:eastAsia="新細明體" w:hAnsi="新細明體" w:cs="新細明體"/>
                <w:kern w:val="0"/>
                <w:szCs w:val="24"/>
              </w:rPr>
            </w:pPr>
            <w:r w:rsidRPr="00727634">
              <w:rPr>
                <w:rFonts w:ascii="新細明體" w:eastAsia="新細明體" w:hAnsi="新細明體" w:cs="新細明體"/>
                <w:kern w:val="0"/>
                <w:szCs w:val="24"/>
              </w:rPr>
              <w:t xml:space="preserve">　</w:t>
            </w:r>
          </w:p>
          <w:p w:rsidR="00727634" w:rsidRPr="00727634" w:rsidRDefault="00727634" w:rsidP="00727634">
            <w:pPr>
              <w:widowControl/>
              <w:spacing w:before="100" w:beforeAutospacing="1" w:after="100" w:afterAutospacing="1" w:line="360" w:lineRule="atLeast"/>
              <w:rPr>
                <w:rFonts w:ascii="新細明體" w:eastAsia="新細明體" w:hAnsi="新細明體" w:cs="新細明體"/>
                <w:kern w:val="0"/>
                <w:szCs w:val="24"/>
              </w:rPr>
            </w:pPr>
            <w:r w:rsidRPr="00727634">
              <w:rPr>
                <w:rFonts w:ascii="新細明體" w:eastAsia="新細明體" w:hAnsi="新細明體" w:cs="新細明體"/>
                <w:kern w:val="0"/>
                <w:szCs w:val="24"/>
              </w:rPr>
              <w:t xml:space="preserve">　</w:t>
            </w:r>
          </w:p>
        </w:tc>
      </w:tr>
      <w:tr w:rsidR="00727634" w:rsidRPr="00727634" w:rsidTr="00727634">
        <w:trPr>
          <w:trHeight w:val="375"/>
          <w:jc w:val="center"/>
        </w:trPr>
        <w:tc>
          <w:tcPr>
            <w:tcW w:w="1063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727634" w:rsidRPr="00727634" w:rsidRDefault="00727634" w:rsidP="00727634">
            <w:pPr>
              <w:widowControl/>
              <w:spacing w:before="100" w:beforeAutospacing="1" w:after="100" w:afterAutospacing="1"/>
              <w:jc w:val="center"/>
              <w:rPr>
                <w:rFonts w:ascii="新細明體" w:eastAsia="新細明體" w:hAnsi="新細明體" w:cs="新細明體"/>
                <w:kern w:val="0"/>
                <w:szCs w:val="24"/>
              </w:rPr>
            </w:pPr>
            <w:bookmarkStart w:id="13" w:name="電子報留言版"/>
            <w:r w:rsidRPr="00727634">
              <w:rPr>
                <w:rFonts w:ascii="超研澤ＰＯＰ－２" w:eastAsia="超研澤ＰＯＰ－２" w:hAnsi="新細明體" w:cs="新細明體"/>
                <w:color w:val="C24203"/>
                <w:kern w:val="0"/>
                <w:sz w:val="32"/>
                <w:szCs w:val="32"/>
              </w:rPr>
              <w:t>電子報留言版</w:t>
            </w:r>
            <w:bookmarkEnd w:id="13"/>
          </w:p>
        </w:tc>
      </w:tr>
      <w:tr w:rsidR="00727634" w:rsidRPr="00727634" w:rsidTr="00727634">
        <w:trPr>
          <w:trHeight w:val="375"/>
          <w:jc w:val="center"/>
        </w:trPr>
        <w:tc>
          <w:tcPr>
            <w:tcW w:w="10635" w:type="dxa"/>
            <w:tcBorders>
              <w:top w:val="outset" w:sz="6" w:space="0" w:color="002B55"/>
              <w:left w:val="outset" w:sz="6" w:space="0" w:color="002B55"/>
              <w:bottom w:val="outset" w:sz="6" w:space="0" w:color="002B55"/>
              <w:right w:val="outset" w:sz="6" w:space="0" w:color="002B55"/>
            </w:tcBorders>
            <w:shd w:val="clear" w:color="auto" w:fill="FFFFFF"/>
            <w:vAlign w:val="center"/>
            <w:hideMark/>
          </w:tcPr>
          <w:p w:rsidR="00727634" w:rsidRPr="00727634" w:rsidRDefault="00727634" w:rsidP="00727634">
            <w:pPr>
              <w:widowControl/>
              <w:rPr>
                <w:rFonts w:ascii="新細明體" w:eastAsia="新細明體" w:hAnsi="新細明體" w:cs="新細明體"/>
                <w:kern w:val="0"/>
                <w:szCs w:val="24"/>
              </w:rPr>
            </w:pPr>
            <w:r w:rsidRPr="00727634">
              <w:rPr>
                <w:rFonts w:ascii="新細明體" w:eastAsia="新細明體" w:hAnsi="新細明體" w:cs="新細明體"/>
                <w:kern w:val="0"/>
                <w:szCs w:val="24"/>
              </w:rPr>
              <w:t xml:space="preserve">　</w:t>
            </w:r>
          </w:p>
          <w:p w:rsidR="00727634" w:rsidRPr="00727634" w:rsidRDefault="00727634" w:rsidP="00727634">
            <w:pPr>
              <w:widowControl/>
              <w:spacing w:before="100" w:beforeAutospacing="1" w:after="100" w:afterAutospacing="1"/>
              <w:rPr>
                <w:rFonts w:ascii="新細明體" w:eastAsia="新細明體" w:hAnsi="新細明體" w:cs="新細明體"/>
                <w:kern w:val="0"/>
                <w:szCs w:val="24"/>
              </w:rPr>
            </w:pPr>
            <w:r w:rsidRPr="00727634">
              <w:rPr>
                <w:rFonts w:ascii="新細明體" w:eastAsia="新細明體" w:hAnsi="新細明體" w:cs="新細明體"/>
                <w:color w:val="006600"/>
                <w:kern w:val="0"/>
                <w:sz w:val="22"/>
              </w:rPr>
              <w:t>任何對於人與環境研究的意見、對電子報編輯的看法，都歡迎您提出，我們將在下一期電子報改進。</w:t>
            </w:r>
          </w:p>
        </w:tc>
      </w:tr>
    </w:tbl>
    <w:p w:rsidR="005207D9" w:rsidRDefault="005207D9"/>
    <w:sectPr w:rsidR="005207D9">
      <w:headerReference w:type="even" r:id="rId29"/>
      <w:headerReference w:type="default" r:id="rId30"/>
      <w:footerReference w:type="even" r:id="rId31"/>
      <w:footerReference w:type="default" r:id="rId32"/>
      <w:headerReference w:type="first" r:id="rId33"/>
      <w:footerReference w:type="first" r:id="rId3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D4D" w:rsidRDefault="00EE7D4D" w:rsidP="00727634">
      <w:r>
        <w:separator/>
      </w:r>
    </w:p>
  </w:endnote>
  <w:endnote w:type="continuationSeparator" w:id="0">
    <w:p w:rsidR="00EE7D4D" w:rsidRDefault="00EE7D4D" w:rsidP="00727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彩帶體">
    <w:altName w:val="新細明體"/>
    <w:panose1 w:val="00000000000000000000"/>
    <w:charset w:val="88"/>
    <w:family w:val="roman"/>
    <w:notTrueType/>
    <w:pitch w:val="default"/>
    <w:sig w:usb0="00000001" w:usb1="08080000" w:usb2="00000010" w:usb3="00000000" w:csb0="00100000" w:csb1="00000000"/>
  </w:font>
  <w:font w:name="超研澤中明">
    <w:altName w:val="新細明體"/>
    <w:panose1 w:val="00000000000000000000"/>
    <w:charset w:val="88"/>
    <w:family w:val="roman"/>
    <w:notTrueType/>
    <w:pitch w:val="default"/>
    <w:sig w:usb0="00000001" w:usb1="08080000" w:usb2="00000010" w:usb3="00000000" w:csb0="00100000" w:csb1="00000000"/>
  </w:font>
  <w:font w:name="BankGothic Md BT">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華康細圓體">
    <w:altName w:val="新細明體"/>
    <w:panose1 w:val="00000000000000000000"/>
    <w:charset w:val="88"/>
    <w:family w:val="roman"/>
    <w:notTrueType/>
    <w:pitch w:val="default"/>
    <w:sig w:usb0="00000001" w:usb1="08080000" w:usb2="00000010" w:usb3="00000000" w:csb0="00100000" w:csb1="00000000"/>
  </w:font>
  <w:font w:name="超研澤超明">
    <w:altName w:val="新細明體"/>
    <w:panose1 w:val="00000000000000000000"/>
    <w:charset w:val="88"/>
    <w:family w:val="roman"/>
    <w:notTrueType/>
    <w:pitch w:val="default"/>
    <w:sig w:usb0="00000001" w:usb1="08080000" w:usb2="00000010" w:usb3="00000000" w:csb0="00100000" w:csb1="00000000"/>
  </w:font>
  <w:font w:name="超研澤中特明">
    <w:panose1 w:val="00000000000000000000"/>
    <w:charset w:val="88"/>
    <w:family w:val="roman"/>
    <w:notTrueType/>
    <w:pitch w:val="default"/>
    <w:sig w:usb0="00000001" w:usb1="08080000" w:usb2="00000010" w:usb3="00000000" w:csb0="00100000" w:csb1="00000000"/>
  </w:font>
  <w:font w:name="華康海報體W9">
    <w:altName w:val="新細明體"/>
    <w:panose1 w:val="00000000000000000000"/>
    <w:charset w:val="88"/>
    <w:family w:val="roman"/>
    <w:notTrueType/>
    <w:pitch w:val="default"/>
    <w:sig w:usb0="00000001" w:usb1="08080000" w:usb2="00000010" w:usb3="00000000" w:csb0="00100000" w:csb1="00000000"/>
  </w:font>
  <w:font w:name="華康彩帶體(P)">
    <w:altName w:val="新細明體"/>
    <w:panose1 w:val="00000000000000000000"/>
    <w:charset w:val="88"/>
    <w:family w:val="roman"/>
    <w:notTrueType/>
    <w:pitch w:val="default"/>
    <w:sig w:usb0="00000001" w:usb1="08080000" w:usb2="00000010" w:usb3="00000000" w:csb0="00100000" w:csb1="00000000"/>
  </w:font>
  <w:font w:name="華康流隸體(P)">
    <w:altName w:val="新細明體"/>
    <w:panose1 w:val="00000000000000000000"/>
    <w:charset w:val="88"/>
    <w:family w:val="roman"/>
    <w:notTrueType/>
    <w:pitch w:val="default"/>
    <w:sig w:usb0="00000001" w:usb1="08080000" w:usb2="00000010" w:usb3="00000000" w:csb0="00100000" w:csb1="00000000"/>
  </w:font>
  <w:font w:name="華康中楷體">
    <w:panose1 w:val="00000000000000000000"/>
    <w:charset w:val="88"/>
    <w:family w:val="roman"/>
    <w:notTrueType/>
    <w:pitch w:val="default"/>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華康超明體">
    <w:altName w:val="新細明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全真顏體">
    <w:altName w:val="新細明體"/>
    <w:panose1 w:val="00000000000000000000"/>
    <w:charset w:val="88"/>
    <w:family w:val="roman"/>
    <w:notTrueType/>
    <w:pitch w:val="default"/>
    <w:sig w:usb0="00000001" w:usb1="08080000" w:usb2="00000010" w:usb3="00000000" w:csb0="00100000" w:csb1="00000000"/>
  </w:font>
  <w:font w:name="超研澤ＰＯＰ－２">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634" w:rsidRDefault="00727634">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634" w:rsidRDefault="00727634">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634" w:rsidRDefault="0072763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D4D" w:rsidRDefault="00EE7D4D" w:rsidP="00727634">
      <w:r>
        <w:separator/>
      </w:r>
    </w:p>
  </w:footnote>
  <w:footnote w:type="continuationSeparator" w:id="0">
    <w:p w:rsidR="00EE7D4D" w:rsidRDefault="00EE7D4D" w:rsidP="007276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634" w:rsidRDefault="00727634">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9891623"/>
      <w:docPartObj>
        <w:docPartGallery w:val="Page Numbers (Top of Page)"/>
        <w:docPartUnique/>
      </w:docPartObj>
    </w:sdtPr>
    <w:sdtContent>
      <w:bookmarkStart w:id="14" w:name="_GoBack" w:displacedByCustomXml="prev"/>
      <w:bookmarkEnd w:id="14" w:displacedByCustomXml="prev"/>
      <w:p w:rsidR="00727634" w:rsidRDefault="00727634">
        <w:pPr>
          <w:pStyle w:val="a6"/>
          <w:jc w:val="right"/>
        </w:pPr>
        <w:r>
          <w:fldChar w:fldCharType="begin"/>
        </w:r>
        <w:r>
          <w:instrText>PAGE   \* MERGEFORMAT</w:instrText>
        </w:r>
        <w:r>
          <w:fldChar w:fldCharType="separate"/>
        </w:r>
        <w:r w:rsidRPr="00727634">
          <w:rPr>
            <w:noProof/>
            <w:lang w:val="zh-TW"/>
          </w:rPr>
          <w:t>14</w:t>
        </w:r>
        <w:r>
          <w:fldChar w:fldCharType="end"/>
        </w:r>
      </w:p>
    </w:sdtContent>
  </w:sdt>
  <w:p w:rsidR="00727634" w:rsidRDefault="00727634">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634" w:rsidRDefault="0072763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634"/>
    <w:rsid w:val="005207D9"/>
    <w:rsid w:val="00727634"/>
    <w:rsid w:val="00EE7D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2047CC1-A3A8-44EB-8B04-750B74D8A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27634"/>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727634"/>
    <w:rPr>
      <w:color w:val="0000FF"/>
      <w:u w:val="single"/>
    </w:rPr>
  </w:style>
  <w:style w:type="paragraph" w:styleId="a4">
    <w:name w:val="Body Text Indent"/>
    <w:basedOn w:val="a"/>
    <w:link w:val="a5"/>
    <w:uiPriority w:val="99"/>
    <w:semiHidden/>
    <w:unhideWhenUsed/>
    <w:rsid w:val="00727634"/>
    <w:pPr>
      <w:widowControl/>
      <w:spacing w:before="100" w:beforeAutospacing="1" w:after="100" w:afterAutospacing="1"/>
    </w:pPr>
    <w:rPr>
      <w:rFonts w:ascii="新細明體" w:eastAsia="新細明體" w:hAnsi="新細明體" w:cs="新細明體"/>
      <w:kern w:val="0"/>
      <w:szCs w:val="24"/>
    </w:rPr>
  </w:style>
  <w:style w:type="character" w:customStyle="1" w:styleId="a5">
    <w:name w:val="本文縮排 字元"/>
    <w:basedOn w:val="a0"/>
    <w:link w:val="a4"/>
    <w:uiPriority w:val="99"/>
    <w:semiHidden/>
    <w:rsid w:val="00727634"/>
    <w:rPr>
      <w:rFonts w:ascii="新細明體" w:eastAsia="新細明體" w:hAnsi="新細明體" w:cs="新細明體"/>
      <w:kern w:val="0"/>
      <w:szCs w:val="24"/>
    </w:rPr>
  </w:style>
  <w:style w:type="paragraph" w:styleId="a6">
    <w:name w:val="header"/>
    <w:basedOn w:val="a"/>
    <w:link w:val="a7"/>
    <w:uiPriority w:val="99"/>
    <w:unhideWhenUsed/>
    <w:rsid w:val="00727634"/>
    <w:pPr>
      <w:tabs>
        <w:tab w:val="center" w:pos="4153"/>
        <w:tab w:val="right" w:pos="8306"/>
      </w:tabs>
      <w:snapToGrid w:val="0"/>
    </w:pPr>
    <w:rPr>
      <w:sz w:val="20"/>
      <w:szCs w:val="20"/>
    </w:rPr>
  </w:style>
  <w:style w:type="character" w:customStyle="1" w:styleId="a7">
    <w:name w:val="頁首 字元"/>
    <w:basedOn w:val="a0"/>
    <w:link w:val="a6"/>
    <w:uiPriority w:val="99"/>
    <w:rsid w:val="00727634"/>
    <w:rPr>
      <w:sz w:val="20"/>
      <w:szCs w:val="20"/>
    </w:rPr>
  </w:style>
  <w:style w:type="paragraph" w:styleId="a8">
    <w:name w:val="footer"/>
    <w:basedOn w:val="a"/>
    <w:link w:val="a9"/>
    <w:uiPriority w:val="99"/>
    <w:unhideWhenUsed/>
    <w:rsid w:val="00727634"/>
    <w:pPr>
      <w:tabs>
        <w:tab w:val="center" w:pos="4153"/>
        <w:tab w:val="right" w:pos="8306"/>
      </w:tabs>
      <w:snapToGrid w:val="0"/>
    </w:pPr>
    <w:rPr>
      <w:sz w:val="20"/>
      <w:szCs w:val="20"/>
    </w:rPr>
  </w:style>
  <w:style w:type="character" w:customStyle="1" w:styleId="a9">
    <w:name w:val="頁尾 字元"/>
    <w:basedOn w:val="a0"/>
    <w:link w:val="a8"/>
    <w:uiPriority w:val="99"/>
    <w:rsid w:val="0072763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25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p.ntu.edu.tw/hdbih/%E9%9B%BB%E5%AD%90%E5%A0%B1%E7%AC%AC%E5%8D%81%E6%9C%9F.htm" TargetMode="External"/><Relationship Id="rId18" Type="http://schemas.openxmlformats.org/officeDocument/2006/relationships/hyperlink" Target="http://www.bp.ntu.edu.tw/hdbih/%E9%9B%BB%E5%AD%90%E5%A0%B1%E7%AC%AC%E5%8D%81%E6%9C%9F.htm" TargetMode="External"/><Relationship Id="rId26" Type="http://schemas.openxmlformats.org/officeDocument/2006/relationships/hyperlink" Target="http://www.bp.ntu.edu.tw/hdbih/%E9%9B%BB%E5%AD%90%E5%A0%B1%E7%AC%AC%E5%8D%81%E6%9C%9F.htm" TargetMode="External"/><Relationship Id="rId3" Type="http://schemas.openxmlformats.org/officeDocument/2006/relationships/webSettings" Target="webSettings.xml"/><Relationship Id="rId21" Type="http://schemas.openxmlformats.org/officeDocument/2006/relationships/hyperlink" Target="http://www.bp.ntu.edu.tw/teacher/hdbih/%E9%9B%BB%E5%AD%90%E5%A0%B1%E7%AC%AC%E4%B9%9D%E6%9C%9F.htm" TargetMode="External"/><Relationship Id="rId34" Type="http://schemas.openxmlformats.org/officeDocument/2006/relationships/footer" Target="footer3.xml"/><Relationship Id="rId7" Type="http://schemas.openxmlformats.org/officeDocument/2006/relationships/hyperlink" Target="http://www.bp.ntu.edu.tw/hdbih/%E9%9B%BB%E5%AD%90%E5%A0%B1%E7%AC%AC%E5%8D%81%E6%9C%9F.htm" TargetMode="External"/><Relationship Id="rId12" Type="http://schemas.openxmlformats.org/officeDocument/2006/relationships/hyperlink" Target="http://www.bp.ntu.edu.tw/hdbih/%E9%9B%BB%E5%AD%90%E5%A0%B1%E7%AC%AC%E5%8D%81%E6%9C%9F.htm" TargetMode="External"/><Relationship Id="rId17" Type="http://schemas.openxmlformats.org/officeDocument/2006/relationships/hyperlink" Target="http://www.bp.ntu.edu.tw/hdbih/%E9%9B%BB%E5%AD%90%E5%A0%B1%E7%AC%AC%E5%8D%81%E6%9C%9F.htm" TargetMode="External"/><Relationship Id="rId25" Type="http://schemas.openxmlformats.org/officeDocument/2006/relationships/hyperlink" Target="http://www.bp.ntu.edu.tw/hdbih/%E9%9B%BB%E5%AD%90%E5%A0%B1%E7%AC%AC%E5%8D%81%E6%9C%9F.htm" TargetMode="External"/><Relationship Id="rId33"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hyperlink" Target="http://www.bp.ntu.edu.tw/hdbih/%E9%9B%BB%E5%AD%90%E5%A0%B1%E7%AC%AC%E5%8D%81%E6%9C%9F.htm" TargetMode="External"/><Relationship Id="rId20" Type="http://schemas.openxmlformats.org/officeDocument/2006/relationships/hyperlink" Target="http://www.bp.ntu.edu.tw/hdbih/%E9%9B%BB%E5%AD%90%E5%A0%B1%E7%AC%AC%E5%8D%81%E6%9C%9F.htm"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bp.ntu.edu.tw/hdbih/%E9%9B%BB%E5%AD%90%E5%A0%B1%E7%AC%AC%E5%8D%81%E6%9C%9F.htm" TargetMode="External"/><Relationship Id="rId11" Type="http://schemas.openxmlformats.org/officeDocument/2006/relationships/hyperlink" Target="http://www.bp.ntu.edu.tw/hdbih/%E9%9B%BB%E5%AD%90%E5%A0%B1%E7%AC%AC%E5%8D%81%E6%9C%9F.htm" TargetMode="External"/><Relationship Id="rId24" Type="http://schemas.openxmlformats.org/officeDocument/2006/relationships/hyperlink" Target="http://www.bp.ntu.edu.tw/hdbih/%E9%9B%BB%E5%AD%90%E5%A0%B1%E7%AC%AC%E5%8D%81%E6%9C%9F.htm" TargetMode="External"/><Relationship Id="rId32"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www.bp.ntu.edu.tw/hdbih/%E9%9B%BB%E5%AD%90%E5%A0%B1%E7%AC%AC%E5%8D%81%E6%9C%9F.htm" TargetMode="External"/><Relationship Id="rId23" Type="http://schemas.openxmlformats.org/officeDocument/2006/relationships/hyperlink" Target="http://www.bp.ntu.edu.tw/hdbih/%E9%9B%BB%E5%AD%90%E5%A0%B1%E7%AC%AC%E5%8D%81%E6%9C%9F.htm" TargetMode="External"/><Relationship Id="rId28" Type="http://schemas.openxmlformats.org/officeDocument/2006/relationships/hyperlink" Target="mailto:hdbih@ccms.ntu.edu.tw" TargetMode="External"/><Relationship Id="rId36" Type="http://schemas.openxmlformats.org/officeDocument/2006/relationships/theme" Target="theme/theme1.xml"/><Relationship Id="rId10" Type="http://schemas.openxmlformats.org/officeDocument/2006/relationships/hyperlink" Target="http://www.bp.ntu.edu.tw/hdbih/%E9%9B%BB%E5%AD%90%E5%A0%B1%E7%AC%AC%E5%8D%81%E6%9C%9F.htm" TargetMode="External"/><Relationship Id="rId19" Type="http://schemas.openxmlformats.org/officeDocument/2006/relationships/hyperlink" Target="http://www.bp.ntu.edu.tw/hdbih/%E9%9B%BB%E5%AD%90%E5%A0%B1%E7%AC%AC%E5%8D%81%E6%9C%9F.htm"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bp.ntu.edu.tw/hdbih/%E9%9B%BB%E5%AD%90%E5%A0%B1%E7%AC%AC%E5%8D%81%E6%9C%9F.htm" TargetMode="External"/><Relationship Id="rId14" Type="http://schemas.openxmlformats.org/officeDocument/2006/relationships/hyperlink" Target="http://www.bp.ntu.edu.tw/hdbih/%E9%9B%BB%E5%AD%90%E5%A0%B1%E7%AC%AC%E5%8D%81%E6%9C%9F.htm" TargetMode="External"/><Relationship Id="rId22" Type="http://schemas.openxmlformats.org/officeDocument/2006/relationships/hyperlink" Target="http://www.bp.ntu.edu.tw/hdbih/%E9%9B%BB%E5%AD%90%E5%A0%B1%E7%AC%AC%E5%8D%81%E6%9C%9F.htm" TargetMode="External"/><Relationship Id="rId27" Type="http://schemas.openxmlformats.org/officeDocument/2006/relationships/hyperlink" Target="mailto:hdbih@ccms.ntu.edu.tw"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http://www.bp.ntu.edu.tw/hdbih/%E9%9B%BB%E5%AD%90%E5%A0%B1%E7%AC%AC%E5%8D%81%E6%9C%9F.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2782</Words>
  <Characters>15862</Characters>
  <Application>Microsoft Office Word</Application>
  <DocSecurity>0</DocSecurity>
  <Lines>132</Lines>
  <Paragraphs>37</Paragraphs>
  <ScaleCrop>false</ScaleCrop>
  <Company/>
  <LinksUpToDate>false</LinksUpToDate>
  <CharactersWithSpaces>18607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2018-02-10T07:44:00Z</dcterms:created>
  <dcterms:modified xsi:type="dcterms:W3CDTF">2018-02-10T07:44:00Z</dcterms:modified>
</cp:coreProperties>
</file>