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FA" w:rsidRDefault="008472FA" w:rsidP="008472FA">
      <w:pPr>
        <w:autoSpaceDE w:val="0"/>
        <w:autoSpaceDN w:val="0"/>
        <w:adjustRightInd w:val="0"/>
        <w:jc w:val="center"/>
        <w:rPr>
          <w:rFonts w:ascii="華康超明體" w:eastAsia="華康超明體" w:cs="華康超明體"/>
          <w:color w:val="000000"/>
          <w:kern w:val="0"/>
          <w:sz w:val="36"/>
          <w:szCs w:val="36"/>
        </w:rPr>
      </w:pPr>
      <w:r>
        <w:rPr>
          <w:rFonts w:ascii="華康超明體" w:eastAsia="華康超明體" w:cs="華康超明體" w:hint="eastAsia"/>
          <w:color w:val="000000"/>
          <w:kern w:val="0"/>
          <w:sz w:val="36"/>
          <w:szCs w:val="36"/>
        </w:rPr>
        <w:t>《性別與空間研究室》通訊</w:t>
      </w:r>
    </w:p>
    <w:p w:rsidR="008472FA" w:rsidRDefault="008472FA" w:rsidP="008472FA">
      <w:pPr>
        <w:autoSpaceDE w:val="0"/>
        <w:autoSpaceDN w:val="0"/>
        <w:adjustRightInd w:val="0"/>
        <w:jc w:val="center"/>
        <w:rPr>
          <w:rFonts w:ascii="華康超明體" w:eastAsia="華康超明體" w:cs="華康超明體"/>
          <w:color w:val="000000"/>
          <w:kern w:val="0"/>
          <w:sz w:val="28"/>
          <w:szCs w:val="28"/>
        </w:rPr>
      </w:pPr>
      <w:r>
        <w:rPr>
          <w:rFonts w:ascii="華康超明體" w:eastAsia="華康超明體" w:cs="華康超明體" w:hint="eastAsia"/>
          <w:color w:val="000000"/>
          <w:kern w:val="0"/>
          <w:sz w:val="28"/>
          <w:szCs w:val="28"/>
        </w:rPr>
        <w:t>第六期</w:t>
      </w:r>
    </w:p>
    <w:p w:rsidR="008472FA" w:rsidRDefault="008472FA" w:rsidP="008472FA">
      <w:pPr>
        <w:autoSpaceDE w:val="0"/>
        <w:autoSpaceDN w:val="0"/>
        <w:adjustRightInd w:val="0"/>
        <w:jc w:val="center"/>
        <w:rPr>
          <w:rFonts w:ascii="Garamond,Bold" w:eastAsia="華康超明體" w:hAnsi="Garamond,Bold" w:cs="Garamond,Bold"/>
          <w:b/>
          <w:bCs/>
          <w:color w:val="000000"/>
          <w:kern w:val="0"/>
          <w:szCs w:val="24"/>
        </w:rPr>
      </w:pPr>
      <w:r>
        <w:rPr>
          <w:rFonts w:ascii="Garamond,Bold" w:eastAsia="華康超明體" w:hAnsi="Garamond,Bold" w:cs="Garamond,Bold"/>
          <w:b/>
          <w:bCs/>
          <w:color w:val="000000"/>
          <w:kern w:val="0"/>
          <w:szCs w:val="24"/>
        </w:rPr>
        <w:t>2006.12</w:t>
      </w:r>
    </w:p>
    <w:p w:rsidR="008472FA" w:rsidRDefault="008472FA" w:rsidP="008472FA">
      <w:pPr>
        <w:autoSpaceDE w:val="0"/>
        <w:autoSpaceDN w:val="0"/>
        <w:adjustRightInd w:val="0"/>
        <w:jc w:val="center"/>
        <w:rPr>
          <w:rFonts w:ascii="華康超明體" w:eastAsia="華康超明體" w:cs="華康超明體"/>
          <w:color w:val="000000"/>
          <w:kern w:val="0"/>
          <w:sz w:val="44"/>
          <w:szCs w:val="44"/>
        </w:rPr>
      </w:pPr>
      <w:r>
        <w:rPr>
          <w:rFonts w:ascii="華康超明體" w:eastAsia="華康超明體" w:cs="華康超明體" w:hint="eastAsia"/>
          <w:color w:val="000000"/>
          <w:kern w:val="0"/>
          <w:sz w:val="44"/>
          <w:szCs w:val="44"/>
        </w:rPr>
        <w:t>休閒空間專題</w:t>
      </w:r>
    </w:p>
    <w:p w:rsidR="008472FA" w:rsidRDefault="008472FA" w:rsidP="008472FA">
      <w:pPr>
        <w:autoSpaceDE w:val="0"/>
        <w:autoSpaceDN w:val="0"/>
        <w:adjustRightInd w:val="0"/>
        <w:jc w:val="center"/>
        <w:rPr>
          <w:rFonts w:ascii="Garamond,Bold" w:eastAsia="華康超明體" w:hAnsi="Garamond,Bold" w:cs="Garamond,Bold"/>
          <w:b/>
          <w:bCs/>
          <w:color w:val="000000"/>
          <w:kern w:val="0"/>
          <w:sz w:val="44"/>
          <w:szCs w:val="44"/>
        </w:rPr>
      </w:pPr>
      <w:r>
        <w:rPr>
          <w:rFonts w:ascii="Garamond,Bold" w:eastAsia="華康超明體" w:hAnsi="Garamond,Bold" w:cs="Garamond,Bold"/>
          <w:b/>
          <w:bCs/>
          <w:color w:val="000000"/>
          <w:kern w:val="0"/>
          <w:sz w:val="44"/>
          <w:szCs w:val="44"/>
        </w:rPr>
        <w:t>Leisure Space</w:t>
      </w:r>
    </w:p>
    <w:p w:rsidR="008472FA" w:rsidRDefault="008472FA" w:rsidP="008472FA">
      <w:pPr>
        <w:autoSpaceDE w:val="0"/>
        <w:autoSpaceDN w:val="0"/>
        <w:adjustRightInd w:val="0"/>
        <w:jc w:val="center"/>
        <w:rPr>
          <w:rFonts w:ascii="華康超明體" w:eastAsia="華康超明體" w:cs="華康超明體"/>
          <w:color w:val="000000"/>
          <w:kern w:val="0"/>
          <w:sz w:val="28"/>
          <w:szCs w:val="28"/>
        </w:rPr>
      </w:pPr>
      <w:r>
        <w:rPr>
          <w:rFonts w:ascii="華康超明體" w:eastAsia="華康超明體" w:cs="華康超明體" w:hint="eastAsia"/>
          <w:color w:val="000000"/>
          <w:kern w:val="0"/>
          <w:sz w:val="28"/>
          <w:szCs w:val="28"/>
        </w:rPr>
        <w:t>目錄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女人、男人與咖啡店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....................................................................................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謝采秀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1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性別化的漫畫場域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.........................................................................................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劉雅琪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9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華康粗明體" w:eastAsia="華康粗明體" w:cs="華康粗明體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在浴缸裡不耐久候</w:t>
      </w:r>
    </w:p>
    <w:p w:rsidR="008472FA" w:rsidRDefault="008472FA" w:rsidP="008472FA">
      <w:pPr>
        <w:autoSpaceDE w:val="0"/>
        <w:autoSpaceDN w:val="0"/>
        <w:adjustRightInd w:val="0"/>
        <w:jc w:val="right"/>
        <w:rPr>
          <w:rFonts w:ascii="Garamond" w:eastAsia="華康超明體" w:hAnsi="Garamond" w:cs="Garamond"/>
          <w:color w:val="000000"/>
          <w:kern w:val="0"/>
          <w:szCs w:val="24"/>
        </w:rPr>
      </w:pPr>
      <w:proofErr w:type="gramStart"/>
      <w:r>
        <w:rPr>
          <w:rFonts w:ascii="Garamond" w:eastAsia="華康超明體" w:hAnsi="Garamond" w:cs="Garamond"/>
          <w:color w:val="000000"/>
          <w:kern w:val="0"/>
          <w:szCs w:val="24"/>
        </w:rPr>
        <w:t>─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同志書店「晶</w:t>
      </w:r>
      <w:proofErr w:type="gramStart"/>
      <w:r>
        <w:rPr>
          <w:rFonts w:ascii="華康粗明體" w:eastAsia="華康粗明體" w:cs="華康粗明體" w:hint="eastAsia"/>
          <w:color w:val="000000"/>
          <w:kern w:val="0"/>
          <w:szCs w:val="24"/>
        </w:rPr>
        <w:t>晶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書庫」做為同志社區想像的開端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賴正哲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19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華康粗明體" w:eastAsia="華康粗明體" w:cs="華康粗明體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「黑白</w:t>
      </w:r>
      <w:proofErr w:type="gramStart"/>
      <w:r>
        <w:rPr>
          <w:rFonts w:ascii="華康粗明體" w:eastAsia="華康粗明體" w:cs="華康粗明體" w:hint="eastAsia"/>
          <w:color w:val="000000"/>
          <w:kern w:val="0"/>
          <w:szCs w:val="24"/>
        </w:rPr>
        <w:t>ㄘㄟ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、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!</w:t>
      </w:r>
      <w:r>
        <w:rPr>
          <w:rFonts w:ascii="華康粗明體" w:eastAsia="華康粗明體" w:cs="華康粗明體" w:hint="eastAsia"/>
          <w:color w:val="000000"/>
          <w:kern w:val="0"/>
          <w:szCs w:val="24"/>
        </w:rPr>
        <w:t>亞當夏娃</w:t>
      </w:r>
      <w:proofErr w:type="gramStart"/>
      <w:r>
        <w:rPr>
          <w:rFonts w:ascii="華康粗明體" w:eastAsia="華康粗明體" w:cs="華康粗明體" w:hint="eastAsia"/>
          <w:color w:val="000000"/>
          <w:kern w:val="0"/>
          <w:szCs w:val="24"/>
        </w:rPr>
        <w:t>ㄆㄟ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、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?</w:t>
      </w:r>
      <w:r>
        <w:rPr>
          <w:rFonts w:ascii="華康粗明體" w:eastAsia="華康粗明體" w:cs="華康粗明體" w:hint="eastAsia"/>
          <w:color w:val="000000"/>
          <w:kern w:val="0"/>
          <w:szCs w:val="24"/>
        </w:rPr>
        <w:t>」運動文化的性別刻板印象</w:t>
      </w:r>
    </w:p>
    <w:p w:rsidR="008472FA" w:rsidRDefault="008472FA" w:rsidP="008472FA">
      <w:pPr>
        <w:autoSpaceDE w:val="0"/>
        <w:autoSpaceDN w:val="0"/>
        <w:adjustRightInd w:val="0"/>
        <w:jc w:val="right"/>
        <w:rPr>
          <w:rFonts w:ascii="Garamond" w:eastAsia="華康超明體" w:hAnsi="Garamond" w:cs="Garamond"/>
          <w:color w:val="000000"/>
          <w:kern w:val="0"/>
          <w:szCs w:val="24"/>
        </w:rPr>
      </w:pPr>
      <w:proofErr w:type="gramStart"/>
      <w:r>
        <w:rPr>
          <w:rFonts w:ascii="Garamond" w:eastAsia="華康超明體" w:hAnsi="Garamond" w:cs="Garamond"/>
          <w:color w:val="000000"/>
          <w:kern w:val="0"/>
          <w:szCs w:val="24"/>
        </w:rPr>
        <w:t>─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一個國小班級躲避球運動之研究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滕德政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32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華康粗明體" w:eastAsia="華康粗明體" w:cs="華康粗明體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工業設計的觀點看都會女性的街道空間經驗</w:t>
      </w:r>
    </w:p>
    <w:p w:rsidR="008472FA" w:rsidRDefault="008472FA" w:rsidP="008472FA">
      <w:pPr>
        <w:autoSpaceDE w:val="0"/>
        <w:autoSpaceDN w:val="0"/>
        <w:adjustRightInd w:val="0"/>
        <w:jc w:val="right"/>
        <w:rPr>
          <w:rFonts w:ascii="Garamond" w:eastAsia="華康超明體" w:hAnsi="Garamond" w:cs="Garamond"/>
          <w:color w:val="000000"/>
          <w:kern w:val="0"/>
          <w:szCs w:val="24"/>
        </w:rPr>
      </w:pPr>
      <w:proofErr w:type="gramStart"/>
      <w:r>
        <w:rPr>
          <w:rFonts w:ascii="Garamond" w:eastAsia="華康超明體" w:hAnsi="Garamond" w:cs="Garamond"/>
          <w:color w:val="000000"/>
          <w:kern w:val="0"/>
          <w:szCs w:val="24"/>
        </w:rPr>
        <w:t>─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以女性機車設計為例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........................................................................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楊淳志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49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欲望、</w:t>
      </w:r>
      <w:proofErr w:type="gramStart"/>
      <w:r>
        <w:rPr>
          <w:rFonts w:ascii="華康粗明體" w:eastAsia="華康粗明體" w:cs="華康粗明體" w:hint="eastAsia"/>
          <w:color w:val="000000"/>
          <w:kern w:val="0"/>
          <w:szCs w:val="24"/>
        </w:rPr>
        <w:t>不滿，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及一種可能</w:t>
      </w:r>
      <w:proofErr w:type="gramStart"/>
      <w:r>
        <w:rPr>
          <w:rFonts w:ascii="Garamond" w:eastAsia="華康超明體" w:hAnsi="Garamond" w:cs="Garamond"/>
          <w:color w:val="000000"/>
          <w:kern w:val="0"/>
          <w:szCs w:val="24"/>
        </w:rPr>
        <w:t>─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性別化的健身活動與空間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黃筱婷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57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健身房中年輕女性身體概念的建構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陳德容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88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公共空間的身體展現與權力</w:t>
      </w:r>
      <w:proofErr w:type="gramStart"/>
      <w:r>
        <w:rPr>
          <w:rFonts w:ascii="Garamond" w:eastAsia="華康超明體" w:hAnsi="Garamond" w:cs="Garamond"/>
          <w:color w:val="000000"/>
          <w:kern w:val="0"/>
          <w:szCs w:val="24"/>
        </w:rPr>
        <w:t>─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草山女子公共溫泉浴池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林素春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118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女性使用更衣室的經驗研究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.......................................................................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吳昱廷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124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bookmarkStart w:id="0" w:name="_GoBack"/>
      <w:bookmarkEnd w:id="0"/>
      <w:proofErr w:type="gramStart"/>
      <w:r>
        <w:rPr>
          <w:rFonts w:ascii="華康粗明體" w:eastAsia="華康粗明體" w:cs="華康粗明體" w:hint="eastAsia"/>
          <w:color w:val="000000"/>
          <w:kern w:val="0"/>
          <w:szCs w:val="24"/>
        </w:rPr>
        <w:t>規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訓的身體，禁錮的靈魂</w:t>
      </w:r>
      <w:proofErr w:type="gramStart"/>
      <w:r>
        <w:rPr>
          <w:rFonts w:ascii="Garamond" w:eastAsia="華康超明體" w:hAnsi="Garamond" w:cs="Garamond"/>
          <w:color w:val="000000"/>
          <w:kern w:val="0"/>
          <w:szCs w:val="24"/>
        </w:rPr>
        <w:t>─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遊民收容所之空間分析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吳瑾嫣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137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lastRenderedPageBreak/>
        <w:t>憂鬱之境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............................................................................................................Vianne 146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廚房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....................................................................................................................</w:t>
      </w:r>
      <w:proofErr w:type="gramStart"/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許舒琦</w:t>
      </w:r>
      <w:proofErr w:type="gramEnd"/>
      <w:r>
        <w:rPr>
          <w:rFonts w:ascii="Garamond" w:eastAsia="華康超明體" w:hAnsi="Garamond" w:cs="Garamond"/>
          <w:color w:val="000000"/>
          <w:kern w:val="0"/>
          <w:szCs w:val="24"/>
        </w:rPr>
        <w:t>158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母嬰同房</w:t>
      </w:r>
      <w:proofErr w:type="gramStart"/>
      <w:r>
        <w:rPr>
          <w:rFonts w:ascii="Garamond" w:eastAsia="華康超明體" w:hAnsi="Garamond" w:cs="Garamond"/>
          <w:color w:val="000000"/>
          <w:kern w:val="0"/>
          <w:szCs w:val="24"/>
        </w:rPr>
        <w:t>─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空間之外的阻撓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........................................................................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謝慧娟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162</w:t>
      </w:r>
    </w:p>
    <w:p w:rsidR="008472FA" w:rsidRDefault="008472FA" w:rsidP="008472FA">
      <w:pPr>
        <w:autoSpaceDE w:val="0"/>
        <w:autoSpaceDN w:val="0"/>
        <w:adjustRightInd w:val="0"/>
        <w:jc w:val="both"/>
        <w:rPr>
          <w:rFonts w:ascii="Garamond" w:eastAsia="華康超明體" w:hAnsi="Garamond" w:cs="Garamond"/>
          <w:color w:val="000000"/>
          <w:kern w:val="0"/>
          <w:szCs w:val="24"/>
        </w:rPr>
      </w:pPr>
      <w:r>
        <w:rPr>
          <w:rFonts w:ascii="華康粗明體" w:eastAsia="華康粗明體" w:cs="華康粗明體" w:hint="eastAsia"/>
          <w:color w:val="000000"/>
          <w:kern w:val="0"/>
          <w:szCs w:val="24"/>
        </w:rPr>
        <w:t>現代作月子的女性觀點</w:t>
      </w:r>
      <w:proofErr w:type="gramStart"/>
      <w:r>
        <w:rPr>
          <w:rFonts w:ascii="Garamond" w:eastAsia="華康超明體" w:hAnsi="Garamond" w:cs="Garamond"/>
          <w:color w:val="000000"/>
          <w:kern w:val="0"/>
          <w:szCs w:val="24"/>
        </w:rPr>
        <w:t>─</w:t>
      </w:r>
      <w:proofErr w:type="gramEnd"/>
      <w:r>
        <w:rPr>
          <w:rFonts w:ascii="華康粗明體" w:eastAsia="華康粗明體" w:cs="華康粗明體" w:hint="eastAsia"/>
          <w:color w:val="000000"/>
          <w:kern w:val="0"/>
          <w:szCs w:val="24"/>
        </w:rPr>
        <w:t>以作月子的產婦為例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</w:t>
      </w:r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呂木蘭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166</w:t>
      </w:r>
    </w:p>
    <w:p w:rsidR="00B525CE" w:rsidRDefault="008472FA" w:rsidP="008472FA">
      <w:pPr>
        <w:jc w:val="both"/>
      </w:pPr>
      <w:r>
        <w:rPr>
          <w:rFonts w:ascii="ArialUnicodeMS" w:eastAsia="ArialUnicodeMS" w:cs="ArialUnicodeMS" w:hint="eastAsia"/>
          <w:color w:val="000000"/>
          <w:kern w:val="0"/>
          <w:szCs w:val="24"/>
        </w:rPr>
        <w:t>歷史的書寫與書寫的歷史</w:t>
      </w:r>
      <w:r>
        <w:rPr>
          <w:rFonts w:ascii="Garamond" w:eastAsia="華康超明體" w:hAnsi="Garamond" w:cs="Garamond"/>
          <w:color w:val="000000"/>
          <w:kern w:val="0"/>
          <w:szCs w:val="24"/>
        </w:rPr>
        <w:t>...........................................................................</w:t>
      </w:r>
      <w:proofErr w:type="gramStart"/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成忠</w:t>
      </w:r>
      <w:proofErr w:type="gramEnd"/>
      <w:r>
        <w:rPr>
          <w:rFonts w:ascii="華康仿宋體W2(P)" w:eastAsia="華康仿宋體W2(P)" w:cs="華康仿宋體W2(P)" w:hint="eastAsia"/>
          <w:color w:val="000000"/>
          <w:kern w:val="0"/>
          <w:szCs w:val="24"/>
        </w:rPr>
        <w:t>一</w:t>
      </w:r>
      <w:proofErr w:type="gramStart"/>
      <w:r>
        <w:rPr>
          <w:rFonts w:ascii="Garamond" w:eastAsia="華康超明體" w:hAnsi="Garamond" w:cs="Garamond"/>
          <w:color w:val="000000"/>
          <w:kern w:val="0"/>
          <w:szCs w:val="24"/>
        </w:rPr>
        <w:t>188</w:t>
      </w:r>
      <w:proofErr w:type="gramEnd"/>
    </w:p>
    <w:sectPr w:rsidR="00B525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明體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仿宋體W2(P)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UnicodeMS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FA"/>
    <w:rsid w:val="008472FA"/>
    <w:rsid w:val="00B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CAF3"/>
  <w15:chartTrackingRefBased/>
  <w15:docId w15:val="{3701DF50-227F-4FB5-B20F-CA766D16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2018-02-10T08:19:00Z</dcterms:created>
  <dcterms:modified xsi:type="dcterms:W3CDTF">2018-02-10T08:21:00Z</dcterms:modified>
</cp:coreProperties>
</file>